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30"/>
        </w:rPr>
      </w:pPr>
      <w:r>
        <w:rPr>
          <w:rFonts w:hint="eastAsia" w:ascii="仿宋" w:hAnsi="仿宋" w:eastAsia="仿宋"/>
          <w:sz w:val="28"/>
          <w:szCs w:val="30"/>
        </w:rPr>
        <w:t>附件</w:t>
      </w:r>
      <w:r>
        <w:rPr>
          <w:rFonts w:ascii="仿宋" w:hAnsi="仿宋" w:eastAsia="仿宋"/>
          <w:sz w:val="28"/>
          <w:szCs w:val="30"/>
        </w:rPr>
        <w:t>6</w:t>
      </w:r>
      <w:r>
        <w:rPr>
          <w:rFonts w:hint="eastAsia" w:ascii="仿宋" w:hAnsi="仿宋" w:eastAsia="仿宋"/>
          <w:sz w:val="28"/>
          <w:szCs w:val="30"/>
        </w:rPr>
        <w:t>：</w:t>
      </w:r>
      <w:r>
        <w:rPr>
          <w:rFonts w:ascii="仿宋" w:hAnsi="仿宋" w:eastAsia="仿宋"/>
          <w:sz w:val="28"/>
          <w:szCs w:val="30"/>
        </w:rPr>
        <w:t xml:space="preserve"> </w:t>
      </w:r>
    </w:p>
    <w:p>
      <w:pPr>
        <w:widowControl/>
        <w:spacing w:after="240"/>
        <w:jc w:val="center"/>
        <w:rPr>
          <w:rFonts w:ascii="仿宋" w:hAnsi="仿宋" w:eastAsia="仿宋"/>
          <w:b/>
          <w:sz w:val="36"/>
          <w:szCs w:val="44"/>
        </w:rPr>
      </w:pPr>
      <w:r>
        <w:rPr>
          <w:rFonts w:hint="eastAsia" w:ascii="仿宋" w:hAnsi="仿宋" w:eastAsia="仿宋"/>
          <w:b/>
          <w:sz w:val="36"/>
          <w:szCs w:val="44"/>
        </w:rPr>
        <w:t>武汉理工大学闲置与报废资产管理实施</w:t>
      </w:r>
      <w:bookmarkStart w:id="0" w:name="_GoBack"/>
      <w:bookmarkEnd w:id="0"/>
      <w:r>
        <w:rPr>
          <w:rFonts w:hint="eastAsia" w:ascii="仿宋" w:hAnsi="仿宋" w:eastAsia="仿宋"/>
          <w:b/>
          <w:sz w:val="36"/>
          <w:szCs w:val="44"/>
        </w:rPr>
        <w:t>办法</w:t>
      </w:r>
    </w:p>
    <w:p>
      <w:pPr>
        <w:widowControl/>
        <w:spacing w:line="360" w:lineRule="auto"/>
        <w:jc w:val="center"/>
        <w:rPr>
          <w:rFonts w:ascii="仿宋" w:hAnsi="仿宋" w:eastAsia="仿宋"/>
          <w:sz w:val="28"/>
          <w:szCs w:val="24"/>
        </w:rPr>
      </w:pPr>
      <w:r>
        <w:rPr>
          <w:rFonts w:hint="eastAsia" w:ascii="仿宋" w:hAnsi="仿宋" w:eastAsia="仿宋"/>
          <w:sz w:val="28"/>
          <w:szCs w:val="24"/>
        </w:rPr>
        <w:t>（经</w:t>
      </w:r>
      <w:r>
        <w:rPr>
          <w:rFonts w:ascii="仿宋" w:hAnsi="仿宋" w:eastAsia="仿宋"/>
          <w:sz w:val="28"/>
          <w:szCs w:val="24"/>
        </w:rPr>
        <w:t>2018</w:t>
      </w:r>
      <w:r>
        <w:rPr>
          <w:rFonts w:hint="eastAsia" w:ascii="仿宋" w:hAnsi="仿宋" w:eastAsia="仿宋"/>
          <w:sz w:val="28"/>
          <w:szCs w:val="24"/>
        </w:rPr>
        <w:t>年第</w:t>
      </w:r>
      <w:r>
        <w:rPr>
          <w:rFonts w:ascii="仿宋" w:hAnsi="仿宋" w:eastAsia="仿宋"/>
          <w:sz w:val="28"/>
          <w:szCs w:val="24"/>
        </w:rPr>
        <w:t>3</w:t>
      </w:r>
      <w:r>
        <w:rPr>
          <w:rFonts w:hint="eastAsia" w:ascii="仿宋" w:hAnsi="仿宋" w:eastAsia="仿宋"/>
          <w:sz w:val="28"/>
          <w:szCs w:val="24"/>
        </w:rPr>
        <w:t>次校长办公会议审议通过）</w:t>
      </w:r>
    </w:p>
    <w:p>
      <w:pPr>
        <w:widowControl/>
        <w:spacing w:line="360" w:lineRule="auto"/>
        <w:ind w:firstLine="560" w:firstLineChars="200"/>
        <w:rPr>
          <w:rFonts w:ascii="仿宋" w:hAnsi="仿宋" w:eastAsia="仿宋"/>
          <w:sz w:val="28"/>
          <w:szCs w:val="24"/>
        </w:rPr>
      </w:pPr>
      <w:r>
        <w:rPr>
          <w:rFonts w:ascii="Calibri" w:hAnsi="Calibri" w:eastAsia="仿宋" w:cs="Calibri"/>
          <w:sz w:val="28"/>
          <w:szCs w:val="24"/>
        </w:rPr>
        <w:t> </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第一章</w:t>
      </w:r>
      <w:r>
        <w:rPr>
          <w:rFonts w:ascii="仿宋" w:hAnsi="仿宋" w:eastAsia="仿宋"/>
          <w:b/>
          <w:sz w:val="28"/>
          <w:szCs w:val="24"/>
        </w:rPr>
        <w:t xml:space="preserve"> </w:t>
      </w:r>
      <w:r>
        <w:rPr>
          <w:rFonts w:hint="eastAsia" w:ascii="仿宋" w:hAnsi="仿宋" w:eastAsia="仿宋"/>
          <w:b/>
          <w:sz w:val="28"/>
          <w:szCs w:val="24"/>
        </w:rPr>
        <w:t>总则</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第一条</w:t>
      </w:r>
      <w:r>
        <w:rPr>
          <w:rFonts w:ascii="仿宋" w:hAnsi="仿宋" w:eastAsia="仿宋"/>
          <w:sz w:val="28"/>
          <w:szCs w:val="24"/>
        </w:rPr>
        <w:t xml:space="preserve"> </w:t>
      </w:r>
      <w:r>
        <w:rPr>
          <w:rFonts w:hint="eastAsia" w:ascii="仿宋" w:hAnsi="仿宋" w:eastAsia="仿宋"/>
          <w:sz w:val="28"/>
          <w:szCs w:val="24"/>
        </w:rPr>
        <w:t>为加强学校闲置与报废资产管理工作，充分发挥资产的效益，根据《教育部直属高等学校国有资产管理暂行办法》（教财〔</w:t>
      </w:r>
      <w:r>
        <w:rPr>
          <w:rFonts w:ascii="仿宋" w:hAnsi="仿宋" w:eastAsia="仿宋"/>
          <w:sz w:val="28"/>
          <w:szCs w:val="24"/>
        </w:rPr>
        <w:t>2012</w:t>
      </w:r>
      <w:r>
        <w:rPr>
          <w:rFonts w:hint="eastAsia" w:ascii="仿宋" w:hAnsi="仿宋" w:eastAsia="仿宋"/>
          <w:sz w:val="28"/>
          <w:szCs w:val="24"/>
        </w:rPr>
        <w:t>〕</w:t>
      </w:r>
      <w:r>
        <w:rPr>
          <w:rFonts w:ascii="仿宋" w:hAnsi="仿宋" w:eastAsia="仿宋"/>
          <w:sz w:val="28"/>
          <w:szCs w:val="24"/>
        </w:rPr>
        <w:t>6</w:t>
      </w:r>
      <w:r>
        <w:rPr>
          <w:rFonts w:hint="eastAsia" w:ascii="仿宋" w:hAnsi="仿宋" w:eastAsia="仿宋"/>
          <w:sz w:val="28"/>
          <w:szCs w:val="24"/>
        </w:rPr>
        <w:t>号）、《教育部关于规范和加强直属高校国有资产管理的若干意见》（教财〔</w:t>
      </w:r>
      <w:r>
        <w:rPr>
          <w:rFonts w:ascii="仿宋" w:hAnsi="仿宋" w:eastAsia="仿宋"/>
          <w:sz w:val="28"/>
          <w:szCs w:val="24"/>
        </w:rPr>
        <w:t>2017</w:t>
      </w:r>
      <w:r>
        <w:rPr>
          <w:rFonts w:hint="eastAsia" w:ascii="仿宋" w:hAnsi="仿宋" w:eastAsia="仿宋"/>
          <w:sz w:val="28"/>
          <w:szCs w:val="24"/>
        </w:rPr>
        <w:t>〕</w:t>
      </w:r>
      <w:r>
        <w:rPr>
          <w:rFonts w:ascii="仿宋" w:hAnsi="仿宋" w:eastAsia="仿宋"/>
          <w:sz w:val="28"/>
          <w:szCs w:val="24"/>
        </w:rPr>
        <w:t>9</w:t>
      </w:r>
      <w:r>
        <w:rPr>
          <w:rFonts w:hint="eastAsia" w:ascii="仿宋" w:hAnsi="仿宋" w:eastAsia="仿宋"/>
          <w:sz w:val="28"/>
          <w:szCs w:val="24"/>
        </w:rPr>
        <w:t>号）、《武汉理工大学国有资产管理办法》（校国资字〔</w:t>
      </w:r>
      <w:r>
        <w:rPr>
          <w:rFonts w:ascii="仿宋" w:hAnsi="仿宋" w:eastAsia="仿宋"/>
          <w:sz w:val="28"/>
          <w:szCs w:val="24"/>
        </w:rPr>
        <w:t>2014</w:t>
      </w:r>
      <w:r>
        <w:rPr>
          <w:rFonts w:hint="eastAsia" w:ascii="仿宋" w:hAnsi="仿宋" w:eastAsia="仿宋"/>
          <w:sz w:val="28"/>
          <w:szCs w:val="24"/>
        </w:rPr>
        <w:t>〕</w:t>
      </w:r>
      <w:r>
        <w:rPr>
          <w:rFonts w:ascii="仿宋" w:hAnsi="仿宋" w:eastAsia="仿宋"/>
          <w:sz w:val="28"/>
          <w:szCs w:val="24"/>
        </w:rPr>
        <w:t>40</w:t>
      </w:r>
      <w:r>
        <w:rPr>
          <w:rFonts w:hint="eastAsia" w:ascii="仿宋" w:hAnsi="仿宋" w:eastAsia="仿宋"/>
          <w:sz w:val="28"/>
          <w:szCs w:val="24"/>
        </w:rPr>
        <w:t>号）相关规定，特制定本办法。</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第二条</w:t>
      </w:r>
      <w:r>
        <w:rPr>
          <w:rFonts w:ascii="仿宋" w:hAnsi="仿宋" w:eastAsia="仿宋"/>
          <w:sz w:val="28"/>
          <w:szCs w:val="24"/>
        </w:rPr>
        <w:t xml:space="preserve"> </w:t>
      </w:r>
      <w:r>
        <w:rPr>
          <w:rFonts w:hint="eastAsia" w:ascii="仿宋" w:hAnsi="仿宋" w:eastAsia="仿宋"/>
          <w:sz w:val="28"/>
          <w:szCs w:val="24"/>
        </w:rPr>
        <w:t>国有资产管理处作为学校国有资产的归口管理部门，负责牵头学校闲置与报废资产管理工作。</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第三条</w:t>
      </w:r>
      <w:r>
        <w:rPr>
          <w:rFonts w:ascii="仿宋" w:hAnsi="仿宋" w:eastAsia="仿宋"/>
          <w:sz w:val="28"/>
          <w:szCs w:val="24"/>
        </w:rPr>
        <w:t xml:space="preserve"> </w:t>
      </w:r>
      <w:r>
        <w:rPr>
          <w:rFonts w:hint="eastAsia" w:ascii="仿宋" w:hAnsi="仿宋" w:eastAsia="仿宋"/>
          <w:sz w:val="28"/>
          <w:szCs w:val="24"/>
        </w:rPr>
        <w:t>学校处置闲置与报废资产，必须符合国家有关法律法规的规定，严格按照财政部、教育部有关文件规定权限进行审核、审批或报备。</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第二章</w:t>
      </w:r>
      <w:r>
        <w:rPr>
          <w:rFonts w:ascii="Calibri" w:hAnsi="Calibri" w:eastAsia="仿宋" w:cs="Calibri"/>
          <w:b/>
          <w:sz w:val="28"/>
          <w:szCs w:val="24"/>
        </w:rPr>
        <w:t> </w:t>
      </w:r>
      <w:r>
        <w:rPr>
          <w:rFonts w:ascii="仿宋" w:hAnsi="仿宋" w:eastAsia="仿宋"/>
          <w:b/>
          <w:sz w:val="28"/>
          <w:szCs w:val="24"/>
        </w:rPr>
        <w:t xml:space="preserve"> </w:t>
      </w:r>
      <w:r>
        <w:rPr>
          <w:rFonts w:hint="eastAsia" w:ascii="仿宋" w:hAnsi="仿宋" w:eastAsia="仿宋"/>
          <w:b/>
          <w:sz w:val="28"/>
          <w:szCs w:val="24"/>
        </w:rPr>
        <w:t>闲置资产的认定及调剂</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第四条</w:t>
      </w:r>
      <w:r>
        <w:rPr>
          <w:rFonts w:ascii="仿宋" w:hAnsi="仿宋" w:eastAsia="仿宋"/>
          <w:sz w:val="28"/>
          <w:szCs w:val="24"/>
        </w:rPr>
        <w:t xml:space="preserve"> </w:t>
      </w:r>
      <w:r>
        <w:rPr>
          <w:rFonts w:hint="eastAsia" w:ascii="仿宋" w:hAnsi="仿宋" w:eastAsia="仿宋"/>
          <w:sz w:val="28"/>
          <w:szCs w:val="24"/>
        </w:rPr>
        <w:t>满足下列条件之一的专用设备、通用设备、图书档案、文物及陈列品、家具用具装具可认定为闲置资产，进行调剂：</w:t>
      </w:r>
      <w:r>
        <w:rPr>
          <w:rFonts w:ascii="仿宋" w:hAnsi="仿宋" w:eastAsia="仿宋"/>
          <w:sz w:val="28"/>
          <w:szCs w:val="24"/>
        </w:rPr>
        <w:t xml:space="preserve"> </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（一）两年内原使用管理单位未使用而功能完好的；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（二）因教学、科研、生产任务变化或课程内容调整以后不再使用，或者已不能满足使用管理单位教学、科研、生产要求的。</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第五条</w:t>
      </w:r>
      <w:r>
        <w:rPr>
          <w:rFonts w:ascii="仿宋" w:hAnsi="仿宋" w:eastAsia="仿宋"/>
          <w:sz w:val="28"/>
          <w:szCs w:val="24"/>
        </w:rPr>
        <w:t xml:space="preserve"> </w:t>
      </w:r>
      <w:r>
        <w:rPr>
          <w:rFonts w:hint="eastAsia" w:ascii="仿宋" w:hAnsi="仿宋" w:eastAsia="仿宋"/>
          <w:sz w:val="28"/>
          <w:szCs w:val="24"/>
        </w:rPr>
        <w:t>校内二级单位应定期对所占有和使用的资产进行清查，及时发现闲置资产并书面报国有资产管理处。</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第六条</w:t>
      </w:r>
      <w:r>
        <w:rPr>
          <w:rFonts w:ascii="仿宋" w:hAnsi="仿宋" w:eastAsia="仿宋"/>
          <w:sz w:val="28"/>
          <w:szCs w:val="24"/>
        </w:rPr>
        <w:t xml:space="preserve"> </w:t>
      </w:r>
      <w:r>
        <w:rPr>
          <w:rFonts w:hint="eastAsia" w:ascii="仿宋" w:hAnsi="仿宋" w:eastAsia="仿宋"/>
          <w:sz w:val="28"/>
          <w:szCs w:val="24"/>
        </w:rPr>
        <w:t>国有资产管理处负责办理闲置资产的调剂和处理手续。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第七条</w:t>
      </w:r>
      <w:r>
        <w:rPr>
          <w:rFonts w:ascii="仿宋" w:hAnsi="仿宋" w:eastAsia="仿宋"/>
          <w:sz w:val="28"/>
          <w:szCs w:val="24"/>
        </w:rPr>
        <w:t xml:space="preserve"> </w:t>
      </w:r>
      <w:r>
        <w:rPr>
          <w:rFonts w:hint="eastAsia" w:ascii="仿宋" w:hAnsi="仿宋" w:eastAsia="仿宋"/>
          <w:sz w:val="28"/>
          <w:szCs w:val="24"/>
        </w:rPr>
        <w:t>闲置资产的利用应遵循</w:t>
      </w:r>
      <w:r>
        <w:rPr>
          <w:rFonts w:ascii="仿宋" w:hAnsi="仿宋" w:eastAsia="仿宋"/>
          <w:sz w:val="28"/>
          <w:szCs w:val="24"/>
        </w:rPr>
        <w:t>“</w:t>
      </w:r>
      <w:r>
        <w:rPr>
          <w:rFonts w:hint="eastAsia" w:ascii="仿宋" w:hAnsi="仿宋" w:eastAsia="仿宋"/>
          <w:sz w:val="28"/>
          <w:szCs w:val="24"/>
        </w:rPr>
        <w:t>合理配置、有效使用</w:t>
      </w:r>
      <w:r>
        <w:rPr>
          <w:rFonts w:ascii="仿宋" w:hAnsi="仿宋" w:eastAsia="仿宋"/>
          <w:sz w:val="28"/>
          <w:szCs w:val="24"/>
        </w:rPr>
        <w:t>”</w:t>
      </w:r>
      <w:r>
        <w:rPr>
          <w:rFonts w:hint="eastAsia" w:ascii="仿宋" w:hAnsi="仿宋" w:eastAsia="仿宋"/>
          <w:sz w:val="28"/>
          <w:szCs w:val="24"/>
        </w:rPr>
        <w:t>的原则，优先满足校内需求，再考虑校外需求。</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国有资产管理处负责审核二级单位调剂申请，将闲置资产在网上平台进行公告，校内其他二级单位可提交闲置资产再利用申请，经国有资产管理处审核后办理资产调拨手续。调剂到校外的资产，须报分管校领导审批。超过一年后仍无单位申请再利用的资产，在达到报废年限要求后由使用管理单位提交报废申请，国有资产管理处进行报废处置。</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第三章</w:t>
      </w:r>
      <w:r>
        <w:rPr>
          <w:rFonts w:ascii="仿宋" w:hAnsi="仿宋" w:eastAsia="仿宋"/>
          <w:b/>
          <w:sz w:val="28"/>
          <w:szCs w:val="24"/>
        </w:rPr>
        <w:t xml:space="preserve"> </w:t>
      </w:r>
      <w:r>
        <w:rPr>
          <w:rFonts w:hint="eastAsia" w:ascii="仿宋" w:hAnsi="仿宋" w:eastAsia="仿宋"/>
          <w:b/>
          <w:sz w:val="28"/>
          <w:szCs w:val="24"/>
        </w:rPr>
        <w:t>报废资产的认定及处置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第八条</w:t>
      </w:r>
      <w:r>
        <w:rPr>
          <w:rFonts w:ascii="仿宋" w:hAnsi="仿宋" w:eastAsia="仿宋"/>
          <w:sz w:val="28"/>
          <w:szCs w:val="24"/>
        </w:rPr>
        <w:t xml:space="preserve"> </w:t>
      </w:r>
      <w:r>
        <w:rPr>
          <w:rFonts w:hint="eastAsia" w:ascii="仿宋" w:hAnsi="仿宋" w:eastAsia="仿宋"/>
          <w:sz w:val="28"/>
          <w:szCs w:val="24"/>
        </w:rPr>
        <w:t>资产报废是指按有关规定或经各资产使用管理部门、专家鉴定，对已不能继续使用的资产进行产权注销的资产处置行为。</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第九条</w:t>
      </w:r>
      <w:r>
        <w:rPr>
          <w:rFonts w:ascii="仿宋" w:hAnsi="仿宋" w:eastAsia="仿宋"/>
          <w:sz w:val="28"/>
          <w:szCs w:val="24"/>
        </w:rPr>
        <w:t xml:space="preserve"> </w:t>
      </w:r>
      <w:r>
        <w:rPr>
          <w:rFonts w:hint="eastAsia" w:ascii="仿宋" w:hAnsi="仿宋" w:eastAsia="仿宋"/>
          <w:sz w:val="28"/>
          <w:szCs w:val="24"/>
        </w:rPr>
        <w:t>拟报废资产应当权属清晰。权属关系不明确或者存在权属纠纷的资产，须待权属界定明确后予以处置。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第十条</w:t>
      </w:r>
      <w:r>
        <w:rPr>
          <w:rFonts w:ascii="仿宋" w:hAnsi="仿宋" w:eastAsia="仿宋"/>
          <w:b/>
          <w:sz w:val="28"/>
          <w:szCs w:val="24"/>
        </w:rPr>
        <w:t xml:space="preserve"> </w:t>
      </w:r>
      <w:r>
        <w:rPr>
          <w:rFonts w:hint="eastAsia" w:ascii="仿宋" w:hAnsi="仿宋" w:eastAsia="仿宋"/>
          <w:sz w:val="28"/>
          <w:szCs w:val="24"/>
        </w:rPr>
        <w:t>报废资产原则上必须达到国家规定的资产最低使用年限要求；除年限要求外同时满足下列条件之一者，可提出报废申请：</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（一）无法继续使用的</w:t>
      </w:r>
      <w:r>
        <w:rPr>
          <w:rFonts w:ascii="仿宋" w:hAnsi="仿宋" w:eastAsia="仿宋"/>
          <w:sz w:val="28"/>
          <w:szCs w:val="24"/>
        </w:rPr>
        <w:t>;</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（二）修理费用接近同种新产品价格的；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（三）设备陈旧过时，精度和技术指标都无法恢复，无改造价值的；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（四）国家、地方政府规定不准继续使用的；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（五）无修复价值的；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（六）无保存价值的图书、期刊、资料、电子资源等。</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第十一条</w:t>
      </w:r>
      <w:r>
        <w:rPr>
          <w:rFonts w:ascii="仿宋" w:hAnsi="仿宋" w:eastAsia="仿宋"/>
          <w:sz w:val="28"/>
          <w:szCs w:val="24"/>
        </w:rPr>
        <w:t xml:space="preserve"> </w:t>
      </w:r>
      <w:r>
        <w:rPr>
          <w:rFonts w:hint="eastAsia" w:ascii="仿宋" w:hAnsi="仿宋" w:eastAsia="仿宋"/>
          <w:sz w:val="28"/>
          <w:szCs w:val="24"/>
        </w:rPr>
        <w:t>仪器设备、家具申请报废，由使用管理单位提出申请，填写《武汉理工大学固定资产报废、报损申请单》（附件</w:t>
      </w:r>
      <w:r>
        <w:rPr>
          <w:rFonts w:ascii="仿宋" w:hAnsi="仿宋" w:eastAsia="仿宋"/>
          <w:sz w:val="28"/>
          <w:szCs w:val="24"/>
        </w:rPr>
        <w:t>1</w:t>
      </w:r>
      <w:r>
        <w:rPr>
          <w:rFonts w:hint="eastAsia" w:ascii="仿宋" w:hAnsi="仿宋" w:eastAsia="仿宋"/>
          <w:sz w:val="28"/>
          <w:szCs w:val="24"/>
        </w:rPr>
        <w:t>），经使用管理单位分管资产工作负责人签批，报国有资产管理处审核。</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单价</w:t>
      </w:r>
      <w:r>
        <w:rPr>
          <w:rFonts w:ascii="仿宋" w:hAnsi="仿宋" w:eastAsia="仿宋"/>
          <w:sz w:val="28"/>
          <w:szCs w:val="24"/>
        </w:rPr>
        <w:t>10</w:t>
      </w:r>
      <w:r>
        <w:rPr>
          <w:rFonts w:hint="eastAsia" w:ascii="仿宋" w:hAnsi="仿宋" w:eastAsia="仿宋"/>
          <w:sz w:val="28"/>
          <w:szCs w:val="24"/>
        </w:rPr>
        <w:t>万元及以上的设备报废，还须使用管理单位组织校内五名副高（副处级）以上职称（职务）的教职工进行技术鉴定，填写《武汉理工大学大型设备报废处置专家鉴定意见表》（附件</w:t>
      </w:r>
      <w:r>
        <w:rPr>
          <w:rFonts w:ascii="仿宋" w:hAnsi="仿宋" w:eastAsia="仿宋"/>
          <w:sz w:val="28"/>
          <w:szCs w:val="24"/>
        </w:rPr>
        <w:t>2)</w:t>
      </w:r>
      <w:r>
        <w:rPr>
          <w:rFonts w:hint="eastAsia" w:ascii="仿宋" w:hAnsi="仿宋" w:eastAsia="仿宋"/>
          <w:sz w:val="28"/>
          <w:szCs w:val="24"/>
        </w:rPr>
        <w:t>，由使用管理单位主要负责人签批，报国有资产管理处及分管校领导审核。</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车辆和单价</w:t>
      </w:r>
      <w:r>
        <w:rPr>
          <w:rFonts w:ascii="仿宋" w:hAnsi="仿宋" w:eastAsia="仿宋"/>
          <w:sz w:val="28"/>
          <w:szCs w:val="24"/>
        </w:rPr>
        <w:t>50</w:t>
      </w:r>
      <w:r>
        <w:rPr>
          <w:rFonts w:hint="eastAsia" w:ascii="仿宋" w:hAnsi="仿宋" w:eastAsia="仿宋"/>
          <w:sz w:val="28"/>
          <w:szCs w:val="24"/>
        </w:rPr>
        <w:t>万元及以上的仪器设备的报废，必须在报废行为的前一年通过国有资产管理处向上级主管部门提交报废计划。未提前申报报废计划的相关设备，当年不能进行报废处置。</w:t>
      </w:r>
      <w:r>
        <w:rPr>
          <w:rFonts w:ascii="仿宋" w:hAnsi="仿宋" w:eastAsia="仿宋"/>
          <w:sz w:val="28"/>
          <w:szCs w:val="24"/>
        </w:rPr>
        <w:br w:type="textWrapping"/>
      </w:r>
      <w:r>
        <w:rPr>
          <w:rFonts w:hint="eastAsia" w:ascii="仿宋" w:hAnsi="仿宋" w:eastAsia="仿宋"/>
          <w:sz w:val="28"/>
          <w:szCs w:val="24"/>
        </w:rPr>
        <w:t>国有资产管理处汇总拟报废资产信息后，提交校长办公会审批，并按要求办理相应的上报手续。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第十二条</w:t>
      </w:r>
      <w:r>
        <w:rPr>
          <w:rFonts w:ascii="仿宋" w:hAnsi="仿宋" w:eastAsia="仿宋"/>
          <w:sz w:val="28"/>
          <w:szCs w:val="24"/>
        </w:rPr>
        <w:t xml:space="preserve"> </w:t>
      </w:r>
      <w:r>
        <w:rPr>
          <w:rFonts w:hint="eastAsia" w:ascii="仿宋" w:hAnsi="仿宋" w:eastAsia="仿宋"/>
          <w:sz w:val="28"/>
          <w:szCs w:val="24"/>
        </w:rPr>
        <w:t>图书类资产（含电子资源）的报废处置，由图书馆审核并书面报国有资产管理处，国有资产管理处提交校长办公会议审批后再进行现场处置，图书馆办理财务下账手续。</w:t>
      </w:r>
      <w:r>
        <w:rPr>
          <w:rFonts w:ascii="仿宋" w:hAnsi="仿宋" w:eastAsia="仿宋"/>
          <w:sz w:val="28"/>
          <w:szCs w:val="24"/>
        </w:rPr>
        <w:br w:type="textWrapping"/>
      </w:r>
      <w:r>
        <w:rPr>
          <w:rFonts w:hint="eastAsia" w:ascii="仿宋" w:hAnsi="仿宋" w:eastAsia="仿宋"/>
          <w:sz w:val="28"/>
          <w:szCs w:val="24"/>
        </w:rPr>
        <w:t>档案资产、文物及陈列品的报废处置按照学校档案管理相关规定执行。</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含有放射性同位素及射线装置的仪器设备的报废处置，由使用单位向国有资产管理处提出申请，按学校放射性同位素及射线装置安全管理相关制度进行处置。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第十三条</w:t>
      </w:r>
      <w:r>
        <w:rPr>
          <w:rFonts w:ascii="仿宋" w:hAnsi="仿宋" w:eastAsia="仿宋"/>
          <w:sz w:val="28"/>
          <w:szCs w:val="24"/>
        </w:rPr>
        <w:t xml:space="preserve"> </w:t>
      </w:r>
      <w:r>
        <w:rPr>
          <w:rFonts w:hint="eastAsia" w:ascii="仿宋" w:hAnsi="仿宋" w:eastAsia="仿宋"/>
          <w:sz w:val="28"/>
          <w:szCs w:val="24"/>
        </w:rPr>
        <w:t>学校资产在报废过程中仍属国有资产，应严格履行审批手续，由国有资产管理处统一负责处置，任何其它部门和个人未经批准不能擅自处置。</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报废资产应保持完整，未经国有资产管理处同意，任何单位或个人均不得擅自处置或拆卸零部件。</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第十四条</w:t>
      </w:r>
      <w:r>
        <w:rPr>
          <w:rFonts w:ascii="仿宋" w:hAnsi="仿宋" w:eastAsia="仿宋"/>
          <w:b/>
          <w:sz w:val="28"/>
          <w:szCs w:val="24"/>
        </w:rPr>
        <w:t xml:space="preserve"> </w:t>
      </w:r>
      <w:r>
        <w:rPr>
          <w:rFonts w:hint="eastAsia" w:ascii="仿宋" w:hAnsi="仿宋" w:eastAsia="仿宋"/>
          <w:sz w:val="28"/>
          <w:szCs w:val="24"/>
        </w:rPr>
        <w:t>资产在报废过程中应遵循先利用、后处理的原则。如拟报废资产中部分零件尚有使用价值可以继续使用的，由需领用零件的单位以书面报告说明需领用的零件名称、数量、用途，经单位主要负责人签字，报国有资产管理处审批后办理领用手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第十五条</w:t>
      </w:r>
      <w:r>
        <w:rPr>
          <w:rFonts w:ascii="仿宋" w:hAnsi="仿宋" w:eastAsia="仿宋"/>
          <w:sz w:val="28"/>
          <w:szCs w:val="24"/>
        </w:rPr>
        <w:t xml:space="preserve"> </w:t>
      </w:r>
      <w:r>
        <w:rPr>
          <w:rFonts w:hint="eastAsia" w:ascii="仿宋" w:hAnsi="仿宋" w:eastAsia="仿宋"/>
          <w:sz w:val="28"/>
          <w:szCs w:val="24"/>
        </w:rPr>
        <w:t>报废资产的处置按照国家相关规定执行，遵循公开、公正、公平、合法竞争、择优的原则，通过招标、拍卖等市场竞价方式公开处置。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第十六条</w:t>
      </w:r>
      <w:r>
        <w:rPr>
          <w:rFonts w:ascii="仿宋" w:hAnsi="仿宋" w:eastAsia="仿宋"/>
          <w:sz w:val="28"/>
          <w:szCs w:val="24"/>
        </w:rPr>
        <w:t xml:space="preserve"> </w:t>
      </w:r>
      <w:r>
        <w:rPr>
          <w:rFonts w:hint="eastAsia" w:ascii="仿宋" w:hAnsi="仿宋" w:eastAsia="仿宋"/>
          <w:sz w:val="28"/>
          <w:szCs w:val="24"/>
        </w:rPr>
        <w:t>报废资产的处置收入交财务处，按上级主管部门的规定，实行</w:t>
      </w:r>
      <w:r>
        <w:rPr>
          <w:rFonts w:ascii="仿宋" w:hAnsi="仿宋" w:eastAsia="仿宋"/>
          <w:sz w:val="28"/>
          <w:szCs w:val="24"/>
        </w:rPr>
        <w:t>“</w:t>
      </w:r>
      <w:r>
        <w:rPr>
          <w:rFonts w:hint="eastAsia" w:ascii="仿宋" w:hAnsi="仿宋" w:eastAsia="仿宋"/>
          <w:sz w:val="28"/>
          <w:szCs w:val="24"/>
        </w:rPr>
        <w:t>收支两条线</w:t>
      </w:r>
      <w:r>
        <w:rPr>
          <w:rFonts w:ascii="仿宋" w:hAnsi="仿宋" w:eastAsia="仿宋"/>
          <w:sz w:val="28"/>
          <w:szCs w:val="24"/>
        </w:rPr>
        <w:t>”</w:t>
      </w:r>
      <w:r>
        <w:rPr>
          <w:rFonts w:hint="eastAsia" w:ascii="仿宋" w:hAnsi="仿宋" w:eastAsia="仿宋"/>
          <w:sz w:val="28"/>
          <w:szCs w:val="24"/>
        </w:rPr>
        <w:t>管理。</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第十七条</w:t>
      </w:r>
      <w:r>
        <w:rPr>
          <w:rFonts w:ascii="仿宋" w:hAnsi="仿宋" w:eastAsia="仿宋"/>
          <w:sz w:val="28"/>
          <w:szCs w:val="24"/>
        </w:rPr>
        <w:t xml:space="preserve"> </w:t>
      </w:r>
      <w:r>
        <w:rPr>
          <w:rFonts w:hint="eastAsia" w:ascii="仿宋" w:hAnsi="仿宋" w:eastAsia="仿宋"/>
          <w:sz w:val="28"/>
          <w:szCs w:val="24"/>
        </w:rPr>
        <w:t>学校投入产业集团（资产经营公司）且没有办理资产划转手续的固定资产报废，按本办法执行。</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第十八条</w:t>
      </w:r>
      <w:r>
        <w:rPr>
          <w:rFonts w:ascii="仿宋" w:hAnsi="仿宋" w:eastAsia="仿宋"/>
          <w:b/>
          <w:sz w:val="28"/>
          <w:szCs w:val="24"/>
        </w:rPr>
        <w:t xml:space="preserve"> </w:t>
      </w:r>
      <w:r>
        <w:rPr>
          <w:rFonts w:hint="eastAsia" w:ascii="仿宋" w:hAnsi="仿宋" w:eastAsia="仿宋"/>
          <w:sz w:val="28"/>
          <w:szCs w:val="24"/>
        </w:rPr>
        <w:t>报废资产运出校园时，应持有并出示国有资产管理处出具的报废资产出门证，保卫部门方可放行。未在国有资产管理处办理报废资产出门手续，任何单位或个人都不得自行将报废资产运出校园。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第十九条</w:t>
      </w:r>
      <w:r>
        <w:rPr>
          <w:rFonts w:ascii="仿宋" w:hAnsi="仿宋" w:eastAsia="仿宋"/>
          <w:b/>
          <w:sz w:val="28"/>
          <w:szCs w:val="24"/>
        </w:rPr>
        <w:t xml:space="preserve"> </w:t>
      </w:r>
      <w:r>
        <w:rPr>
          <w:rFonts w:hint="eastAsia" w:ascii="仿宋" w:hAnsi="仿宋" w:eastAsia="仿宋"/>
          <w:sz w:val="28"/>
          <w:szCs w:val="24"/>
        </w:rPr>
        <w:t>报废资产处理完毕后，国有资产管理处应将报废清单送财务处办理下账手续。</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第四章</w:t>
      </w:r>
      <w:r>
        <w:rPr>
          <w:rFonts w:ascii="Calibri" w:hAnsi="Calibri" w:eastAsia="仿宋" w:cs="Calibri"/>
          <w:b/>
          <w:sz w:val="28"/>
          <w:szCs w:val="24"/>
        </w:rPr>
        <w:t> </w:t>
      </w:r>
      <w:r>
        <w:rPr>
          <w:rFonts w:ascii="仿宋" w:hAnsi="仿宋" w:eastAsia="仿宋"/>
          <w:b/>
          <w:sz w:val="28"/>
          <w:szCs w:val="24"/>
        </w:rPr>
        <w:t xml:space="preserve"> </w:t>
      </w:r>
      <w:r>
        <w:rPr>
          <w:rFonts w:hint="eastAsia" w:ascii="仿宋" w:hAnsi="仿宋" w:eastAsia="仿宋"/>
          <w:b/>
          <w:sz w:val="28"/>
          <w:szCs w:val="24"/>
        </w:rPr>
        <w:t>附则</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第二十条</w:t>
      </w:r>
      <w:r>
        <w:rPr>
          <w:rFonts w:ascii="仿宋" w:hAnsi="仿宋" w:eastAsia="仿宋"/>
          <w:b/>
          <w:sz w:val="28"/>
          <w:szCs w:val="24"/>
        </w:rPr>
        <w:t xml:space="preserve"> </w:t>
      </w:r>
      <w:r>
        <w:rPr>
          <w:rFonts w:hint="eastAsia" w:ascii="仿宋" w:hAnsi="仿宋" w:eastAsia="仿宋"/>
          <w:sz w:val="28"/>
          <w:szCs w:val="24"/>
        </w:rPr>
        <w:t>校属各单位和个人违反本办法，未经学校国有资产管理处审批擅自处置资产的，学校将追缴其所得收益，并追究当事人和单位负责人责任。</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第二十一条</w:t>
      </w:r>
      <w:r>
        <w:rPr>
          <w:rFonts w:ascii="仿宋" w:hAnsi="仿宋" w:eastAsia="仿宋"/>
          <w:sz w:val="28"/>
          <w:szCs w:val="24"/>
        </w:rPr>
        <w:t xml:space="preserve"> </w:t>
      </w:r>
      <w:r>
        <w:rPr>
          <w:rFonts w:hint="eastAsia" w:ascii="仿宋" w:hAnsi="仿宋" w:eastAsia="仿宋"/>
          <w:sz w:val="28"/>
          <w:szCs w:val="24"/>
        </w:rPr>
        <w:t>本办法由国有资产管理处负责解释。</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第二十二条</w:t>
      </w:r>
      <w:r>
        <w:rPr>
          <w:rFonts w:ascii="仿宋" w:hAnsi="仿宋" w:eastAsia="仿宋"/>
          <w:sz w:val="28"/>
          <w:szCs w:val="24"/>
        </w:rPr>
        <w:t xml:space="preserve"> </w:t>
      </w:r>
      <w:r>
        <w:rPr>
          <w:rFonts w:hint="eastAsia" w:ascii="仿宋" w:hAnsi="仿宋" w:eastAsia="仿宋"/>
          <w:sz w:val="28"/>
          <w:szCs w:val="24"/>
        </w:rPr>
        <w:t>本办法从发布之日起施行，原《武汉理工大学闲置及报废物资处理暂行办法》（校国资字〔</w:t>
      </w:r>
      <w:r>
        <w:rPr>
          <w:rFonts w:ascii="仿宋" w:hAnsi="仿宋" w:eastAsia="仿宋"/>
          <w:sz w:val="28"/>
          <w:szCs w:val="24"/>
        </w:rPr>
        <w:t>2008</w:t>
      </w:r>
      <w:r>
        <w:rPr>
          <w:rFonts w:hint="eastAsia" w:ascii="仿宋" w:hAnsi="仿宋" w:eastAsia="仿宋"/>
          <w:sz w:val="28"/>
          <w:szCs w:val="24"/>
        </w:rPr>
        <w:t>〕</w:t>
      </w:r>
      <w:r>
        <w:rPr>
          <w:rFonts w:ascii="仿宋" w:hAnsi="仿宋" w:eastAsia="仿宋"/>
          <w:sz w:val="28"/>
          <w:szCs w:val="24"/>
        </w:rPr>
        <w:t>3</w:t>
      </w:r>
      <w:r>
        <w:rPr>
          <w:rFonts w:hint="eastAsia" w:ascii="仿宋" w:hAnsi="仿宋" w:eastAsia="仿宋"/>
          <w:sz w:val="28"/>
          <w:szCs w:val="24"/>
        </w:rPr>
        <w:t>号）同时废止。</w:t>
      </w:r>
    </w:p>
    <w:p>
      <w:pPr>
        <w:spacing w:line="360" w:lineRule="auto"/>
        <w:ind w:right="360"/>
        <w:rPr>
          <w:rFonts w:hint="eastAsia" w:ascii="仿宋" w:hAnsi="仿宋" w:eastAsia="仿宋"/>
          <w:sz w:val="28"/>
          <w:szCs w:val="28"/>
        </w:rPr>
      </w:pPr>
    </w:p>
    <w:sectPr>
      <w:headerReference r:id="rId3" w:type="default"/>
      <w:footerReference r:id="rId4" w:type="default"/>
      <w:pgSz w:w="11905" w:h="17338"/>
      <w:pgMar w:top="2039" w:right="1643" w:bottom="1440" w:left="17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3"/>
    <w:rsid w:val="00066D9F"/>
    <w:rsid w:val="000E2933"/>
    <w:rsid w:val="000F0F01"/>
    <w:rsid w:val="00126372"/>
    <w:rsid w:val="001A5F09"/>
    <w:rsid w:val="001D409F"/>
    <w:rsid w:val="00251C63"/>
    <w:rsid w:val="003A62E3"/>
    <w:rsid w:val="00501FAB"/>
    <w:rsid w:val="00685EF0"/>
    <w:rsid w:val="006E2F1A"/>
    <w:rsid w:val="007057F3"/>
    <w:rsid w:val="007C1F2D"/>
    <w:rsid w:val="00835973"/>
    <w:rsid w:val="00842143"/>
    <w:rsid w:val="00867B75"/>
    <w:rsid w:val="008C6293"/>
    <w:rsid w:val="0095718C"/>
    <w:rsid w:val="00975F8D"/>
    <w:rsid w:val="009801FE"/>
    <w:rsid w:val="0098469D"/>
    <w:rsid w:val="009D11FF"/>
    <w:rsid w:val="00A76BC1"/>
    <w:rsid w:val="00B47E40"/>
    <w:rsid w:val="00C07523"/>
    <w:rsid w:val="00D15B54"/>
    <w:rsid w:val="00DB0576"/>
    <w:rsid w:val="00DC5F45"/>
    <w:rsid w:val="00E50814"/>
    <w:rsid w:val="083C71AD"/>
    <w:rsid w:val="166965DB"/>
    <w:rsid w:val="24D83AFE"/>
    <w:rsid w:val="7E0124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
    <w:pPr>
      <w:keepNext/>
      <w:keepLines/>
      <w:spacing w:before="50" w:beforeLines="50" w:after="50" w:afterLines="50" w:line="360" w:lineRule="auto"/>
      <w:jc w:val="center"/>
      <w:outlineLvl w:val="0"/>
    </w:pPr>
    <w:rPr>
      <w:rFonts w:eastAsia="仿宋"/>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113"/>
      <w:jc w:val="left"/>
    </w:pPr>
    <w:rPr>
      <w:rFonts w:ascii="Arial Unicode MS" w:hAnsi="Arial Unicode MS" w:eastAsia="Arial Unicode MS" w:cstheme="minorBidi"/>
      <w:kern w:val="0"/>
      <w:sz w:val="24"/>
      <w:szCs w:val="24"/>
      <w:lang w:eastAsia="en-US"/>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unhideWhenUsed/>
    <w:qFormat/>
    <w:uiPriority w:val="99"/>
    <w:rPr>
      <w:color w:val="0563C1"/>
      <w:u w:val="single"/>
    </w:rPr>
  </w:style>
  <w:style w:type="character" w:customStyle="1" w:styleId="12">
    <w:name w:val="标题 1 字符"/>
    <w:link w:val="2"/>
    <w:qFormat/>
    <w:locked/>
    <w:uiPriority w:val="9"/>
    <w:rPr>
      <w:rFonts w:eastAsia="仿宋"/>
      <w:b/>
      <w:kern w:val="44"/>
      <w:sz w:val="44"/>
    </w:rPr>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CM1"/>
    <w:basedOn w:val="13"/>
    <w:next w:val="13"/>
    <w:qFormat/>
    <w:uiPriority w:val="99"/>
    <w:pPr>
      <w:spacing w:line="468" w:lineRule="atLeast"/>
    </w:pPr>
    <w:rPr>
      <w:rFonts w:cs="Times New Roman"/>
      <w:color w:val="auto"/>
    </w:rPr>
  </w:style>
  <w:style w:type="character" w:customStyle="1" w:styleId="15">
    <w:name w:val="页眉 字符"/>
    <w:link w:val="5"/>
    <w:qFormat/>
    <w:locked/>
    <w:uiPriority w:val="99"/>
    <w:rPr>
      <w:sz w:val="18"/>
    </w:rPr>
  </w:style>
  <w:style w:type="character" w:customStyle="1" w:styleId="16">
    <w:name w:val="页脚 字符"/>
    <w:link w:val="4"/>
    <w:qFormat/>
    <w:locked/>
    <w:uiPriority w:val="99"/>
    <w:rPr>
      <w:sz w:val="18"/>
    </w:rPr>
  </w:style>
  <w:style w:type="paragraph" w:customStyle="1" w:styleId="17">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8">
    <w:name w:val="正文文本 字符"/>
    <w:basedOn w:val="9"/>
    <w:link w:val="3"/>
    <w:qFormat/>
    <w:uiPriority w:val="1"/>
    <w:rPr>
      <w:rFonts w:ascii="Arial Unicode MS" w:hAnsi="Arial Unicode MS" w:eastAsia="Arial Unicode MS" w:cstheme="minorBidi"/>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19FEB-A188-4923-8B75-7B51D4A7C9E8}">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9923</Words>
  <Characters>56562</Characters>
  <Lines>471</Lines>
  <Paragraphs>132</Paragraphs>
  <TotalTime>1</TotalTime>
  <ScaleCrop>false</ScaleCrop>
  <LinksUpToDate>false</LinksUpToDate>
  <CharactersWithSpaces>66353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2021-09-05T06:18:00Z</dcterms:created>
  <dc:creator>wang</dc:creator>
  <cp:lastModifiedBy>秦懿</cp:lastModifiedBy>
  <dcterms:modified xsi:type="dcterms:W3CDTF">2021-09-05T09:10:19Z</dcterms:modified>
  <dc:title>安全责任制度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A89A41BD0A1740258CA0FCF3FD1B0429</vt:lpwstr>
  </property>
</Properties>
</file>