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仿宋" w:hAnsi="仿宋" w:eastAsia="仿宋"/>
          <w:sz w:val="28"/>
          <w:szCs w:val="30"/>
        </w:rPr>
      </w:pPr>
      <w:r>
        <w:rPr>
          <w:rFonts w:hint="eastAsia" w:ascii="仿宋" w:hAnsi="仿宋" w:eastAsia="仿宋"/>
          <w:sz w:val="28"/>
          <w:szCs w:val="30"/>
        </w:rPr>
        <w:t>附件</w:t>
      </w:r>
      <w:r>
        <w:rPr>
          <w:rFonts w:ascii="仿宋" w:hAnsi="仿宋" w:eastAsia="仿宋"/>
          <w:sz w:val="28"/>
          <w:szCs w:val="30"/>
        </w:rPr>
        <w:t>2</w:t>
      </w:r>
      <w:r>
        <w:rPr>
          <w:rFonts w:hint="eastAsia" w:ascii="仿宋" w:hAnsi="仿宋" w:eastAsia="仿宋"/>
          <w:sz w:val="28"/>
          <w:szCs w:val="30"/>
        </w:rPr>
        <w:t>：</w:t>
      </w:r>
      <w:r>
        <w:rPr>
          <w:rFonts w:ascii="仿宋" w:hAnsi="仿宋" w:eastAsia="仿宋"/>
          <w:sz w:val="28"/>
          <w:szCs w:val="30"/>
        </w:rPr>
        <w:t xml:space="preserve"> </w:t>
      </w:r>
    </w:p>
    <w:p>
      <w:pPr>
        <w:widowControl/>
        <w:spacing w:after="240"/>
        <w:jc w:val="center"/>
        <w:rPr>
          <w:rFonts w:ascii="仿宋" w:hAnsi="仿宋" w:eastAsia="仿宋"/>
          <w:b/>
          <w:sz w:val="36"/>
          <w:szCs w:val="44"/>
        </w:rPr>
      </w:pPr>
      <w:r>
        <w:rPr>
          <w:rFonts w:hint="eastAsia" w:ascii="仿宋" w:hAnsi="仿宋" w:eastAsia="仿宋"/>
          <w:b/>
          <w:sz w:val="36"/>
          <w:szCs w:val="44"/>
        </w:rPr>
        <w:t>武汉理工大学固定资产管理暂行办法</w:t>
      </w:r>
    </w:p>
    <w:p>
      <w:pPr>
        <w:widowControl/>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（校国资字</w:t>
      </w:r>
      <w:r>
        <w:rPr>
          <w:rFonts w:ascii="仿宋" w:hAnsi="仿宋" w:eastAsia="仿宋"/>
          <w:sz w:val="28"/>
          <w:szCs w:val="28"/>
        </w:rPr>
        <w:t>[2001]1</w:t>
      </w:r>
      <w:r>
        <w:rPr>
          <w:rFonts w:hint="eastAsia" w:ascii="仿宋" w:hAnsi="仿宋" w:eastAsia="仿宋"/>
          <w:sz w:val="28"/>
          <w:szCs w:val="28"/>
        </w:rPr>
        <w:t>号）</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为加强学校固定资</w:t>
      </w:r>
      <w:bookmarkStart w:id="0" w:name="_GoBack"/>
      <w:bookmarkEnd w:id="0"/>
      <w:r>
        <w:rPr>
          <w:rFonts w:hint="eastAsia" w:ascii="仿宋" w:hAnsi="仿宋" w:eastAsia="仿宋"/>
          <w:sz w:val="28"/>
          <w:szCs w:val="28"/>
        </w:rPr>
        <w:t>产管理，根据武汉理工大学国有资产管理和财务管理的有关规定，制定本办法。</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第一章</w:t>
      </w:r>
      <w:r>
        <w:rPr>
          <w:rFonts w:ascii="仿宋" w:hAnsi="仿宋" w:eastAsia="仿宋"/>
          <w:b/>
          <w:sz w:val="28"/>
          <w:szCs w:val="28"/>
        </w:rPr>
        <w:t xml:space="preserve"> </w:t>
      </w:r>
      <w:r>
        <w:rPr>
          <w:rFonts w:hint="eastAsia" w:ascii="仿宋" w:hAnsi="仿宋" w:eastAsia="仿宋"/>
          <w:b/>
          <w:sz w:val="28"/>
          <w:szCs w:val="28"/>
        </w:rPr>
        <w:t>总</w:t>
      </w:r>
      <w:r>
        <w:rPr>
          <w:rFonts w:ascii="仿宋" w:hAnsi="仿宋" w:eastAsia="仿宋"/>
          <w:b/>
          <w:sz w:val="28"/>
          <w:szCs w:val="28"/>
        </w:rPr>
        <w:t xml:space="preserve"> </w:t>
      </w:r>
      <w:r>
        <w:rPr>
          <w:rFonts w:hint="eastAsia" w:ascii="仿宋" w:hAnsi="仿宋" w:eastAsia="仿宋"/>
          <w:b/>
          <w:sz w:val="28"/>
          <w:szCs w:val="28"/>
        </w:rPr>
        <w:t>则</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第一条</w:t>
      </w:r>
      <w:r>
        <w:rPr>
          <w:rFonts w:ascii="仿宋" w:hAnsi="仿宋" w:eastAsia="仿宋"/>
          <w:sz w:val="28"/>
          <w:szCs w:val="28"/>
        </w:rPr>
        <w:t xml:space="preserve"> </w:t>
      </w:r>
      <w:r>
        <w:rPr>
          <w:rFonts w:hint="eastAsia" w:ascii="仿宋" w:hAnsi="仿宋" w:eastAsia="仿宋"/>
          <w:sz w:val="28"/>
          <w:szCs w:val="28"/>
        </w:rPr>
        <w:t>学校固定资产是我校国有资产重要组成部分，是保证教学、科研、生产和生活等正常进行的重要物资基础。对固定资产的管理和使用，必须贯彻</w:t>
      </w:r>
      <w:r>
        <w:rPr>
          <w:rFonts w:ascii="仿宋" w:hAnsi="仿宋" w:eastAsia="仿宋"/>
          <w:sz w:val="28"/>
          <w:szCs w:val="28"/>
        </w:rPr>
        <w:t>“</w:t>
      </w:r>
      <w:r>
        <w:rPr>
          <w:rFonts w:hint="eastAsia" w:ascii="仿宋" w:hAnsi="仿宋" w:eastAsia="仿宋"/>
          <w:sz w:val="28"/>
          <w:szCs w:val="28"/>
        </w:rPr>
        <w:t>统一领导，分工管理，层层负责，合理调配，管用结合，物尽其用</w:t>
      </w:r>
      <w:r>
        <w:rPr>
          <w:rFonts w:ascii="仿宋" w:hAnsi="仿宋" w:eastAsia="仿宋"/>
          <w:sz w:val="28"/>
          <w:szCs w:val="28"/>
        </w:rPr>
        <w:t>”</w:t>
      </w:r>
      <w:r>
        <w:rPr>
          <w:rFonts w:hint="eastAsia" w:ascii="仿宋" w:hAnsi="仿宋" w:eastAsia="仿宋"/>
          <w:sz w:val="28"/>
          <w:szCs w:val="28"/>
        </w:rPr>
        <w:t>的原则。要健全验收、维修、保养、校验等项管理制度，使固定资产经常保持完好、可用状态，防止国有资产流失，促进其保值增值。</w:t>
      </w:r>
      <w:r>
        <w:rPr>
          <w:rFonts w:ascii="仿宋" w:hAnsi="仿宋" w:eastAsia="仿宋"/>
          <w:sz w:val="28"/>
          <w:szCs w:val="28"/>
        </w:rPr>
        <w:t xml:space="preserve">   </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第二条</w:t>
      </w:r>
      <w:r>
        <w:rPr>
          <w:rFonts w:ascii="仿宋" w:hAnsi="仿宋" w:eastAsia="仿宋"/>
          <w:sz w:val="28"/>
          <w:szCs w:val="28"/>
        </w:rPr>
        <w:t xml:space="preserve"> </w:t>
      </w:r>
      <w:r>
        <w:rPr>
          <w:rFonts w:hint="eastAsia" w:ascii="仿宋" w:hAnsi="仿宋" w:eastAsia="仿宋"/>
          <w:sz w:val="28"/>
          <w:szCs w:val="28"/>
        </w:rPr>
        <w:t>要逐步建立一支与学校改革建设和发展相适应的固定资产管理队伍，对管理人员要制订考核办法，保持管理人员的相对稳定，以保证各项管理措施落实。</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第二章</w:t>
      </w:r>
      <w:r>
        <w:rPr>
          <w:rFonts w:ascii="仿宋" w:hAnsi="仿宋" w:eastAsia="仿宋"/>
          <w:b/>
          <w:sz w:val="28"/>
          <w:szCs w:val="28"/>
        </w:rPr>
        <w:t xml:space="preserve"> </w:t>
      </w:r>
      <w:r>
        <w:rPr>
          <w:rFonts w:hint="eastAsia" w:ascii="仿宋" w:hAnsi="仿宋" w:eastAsia="仿宋"/>
          <w:b/>
          <w:sz w:val="28"/>
          <w:szCs w:val="28"/>
        </w:rPr>
        <w:t>分类、范围和作价</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ascii="仿宋" w:hAnsi="仿宋" w:eastAsia="仿宋"/>
          <w:b/>
          <w:sz w:val="28"/>
          <w:szCs w:val="28"/>
        </w:rPr>
        <w:t xml:space="preserve">  </w:t>
      </w:r>
      <w:r>
        <w:rPr>
          <w:rFonts w:hint="eastAsia" w:ascii="仿宋" w:hAnsi="仿宋" w:eastAsia="仿宋"/>
          <w:b/>
          <w:sz w:val="28"/>
          <w:szCs w:val="28"/>
        </w:rPr>
        <w:t>第三条</w:t>
      </w:r>
      <w:r>
        <w:rPr>
          <w:rFonts w:ascii="仿宋" w:hAnsi="仿宋" w:eastAsia="仿宋"/>
          <w:sz w:val="28"/>
          <w:szCs w:val="28"/>
        </w:rPr>
        <w:t xml:space="preserve"> </w:t>
      </w:r>
      <w:r>
        <w:rPr>
          <w:rFonts w:hint="eastAsia" w:ascii="仿宋" w:hAnsi="仿宋" w:eastAsia="仿宋"/>
          <w:sz w:val="28"/>
          <w:szCs w:val="28"/>
        </w:rPr>
        <w:t>根据国家财政部《事业单位财务规则》和教育部《高等学校财务制度》有关规定，我校固定资产按其使用性质分为：房屋及构筑物；专用设备（教学、科研仪器设备）；一般设备（行政、后勤仪器设备及家具）；文物和陈列品；图书；其他固定资产等六大类。</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教育部颁布的《高等学校固定资产分类目录》，我校按固定资产特性分为房屋及构筑物；土地及植物；仪器仪表电子设备；卫生医疗器械；文体设备；标本模型；文物和陈列品；图书；工具、量具和器皿；家具；行政办公设备；被服装具；牲畜等十六类。</w:t>
      </w:r>
      <w:r>
        <w:rPr>
          <w:rFonts w:ascii="仿宋" w:hAnsi="仿宋" w:eastAsia="仿宋"/>
          <w:sz w:val="28"/>
          <w:szCs w:val="28"/>
        </w:rPr>
        <w:t xml:space="preserve">         </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第四条</w:t>
      </w:r>
      <w:r>
        <w:rPr>
          <w:rFonts w:ascii="仿宋" w:hAnsi="仿宋" w:eastAsia="仿宋"/>
          <w:sz w:val="28"/>
          <w:szCs w:val="28"/>
        </w:rPr>
        <w:t xml:space="preserve"> </w:t>
      </w:r>
      <w:r>
        <w:rPr>
          <w:rFonts w:hint="eastAsia" w:ascii="仿宋" w:hAnsi="仿宋" w:eastAsia="仿宋"/>
          <w:sz w:val="28"/>
          <w:szCs w:val="28"/>
        </w:rPr>
        <w:t>具备下列条件，应列为固定资产：</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单价在</w:t>
      </w:r>
      <w:r>
        <w:rPr>
          <w:rFonts w:ascii="仿宋" w:hAnsi="仿宋" w:eastAsia="仿宋"/>
          <w:sz w:val="28"/>
          <w:szCs w:val="28"/>
        </w:rPr>
        <w:t>1500</w:t>
      </w:r>
      <w:r>
        <w:rPr>
          <w:rFonts w:hint="eastAsia" w:ascii="仿宋" w:hAnsi="仿宋" w:eastAsia="仿宋"/>
          <w:sz w:val="28"/>
          <w:szCs w:val="28"/>
        </w:rPr>
        <w:t>元以上，耐用期在一年以上，并能在原有状态下独立使用的教学、科研仪器设备；</w:t>
      </w:r>
      <w:r>
        <w:rPr>
          <w:rFonts w:ascii="仿宋" w:hAnsi="仿宋" w:eastAsia="仿宋"/>
          <w:sz w:val="28"/>
          <w:szCs w:val="28"/>
        </w:rPr>
        <w:t xml:space="preserve">   </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单价在</w:t>
      </w:r>
      <w:r>
        <w:rPr>
          <w:rFonts w:ascii="仿宋" w:hAnsi="仿宋" w:eastAsia="仿宋"/>
          <w:sz w:val="28"/>
          <w:szCs w:val="28"/>
        </w:rPr>
        <w:t>1000</w:t>
      </w:r>
      <w:r>
        <w:rPr>
          <w:rFonts w:hint="eastAsia" w:ascii="仿宋" w:hAnsi="仿宋" w:eastAsia="仿宋"/>
          <w:sz w:val="28"/>
          <w:szCs w:val="28"/>
        </w:rPr>
        <w:t>元以上，耐用期在一年以上，并能在原有状态下独立使用的行政办公、生活后勤等一般设备；</w:t>
      </w:r>
      <w:r>
        <w:rPr>
          <w:rFonts w:ascii="仿宋" w:hAnsi="仿宋" w:eastAsia="仿宋"/>
          <w:sz w:val="28"/>
          <w:szCs w:val="28"/>
        </w:rPr>
        <w:t xml:space="preserve">   </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永久性的房屋、道路及其它构筑物；</w:t>
      </w:r>
      <w:r>
        <w:rPr>
          <w:rFonts w:ascii="仿宋" w:hAnsi="仿宋" w:eastAsia="仿宋"/>
          <w:sz w:val="28"/>
          <w:szCs w:val="28"/>
        </w:rPr>
        <w:t xml:space="preserve">   </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土地；</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家俱、图书馆及院</w:t>
      </w:r>
      <w:r>
        <w:rPr>
          <w:rFonts w:ascii="仿宋" w:hAnsi="仿宋" w:eastAsia="仿宋"/>
          <w:sz w:val="28"/>
          <w:szCs w:val="28"/>
        </w:rPr>
        <w:t>(</w:t>
      </w:r>
      <w:r>
        <w:rPr>
          <w:rFonts w:hint="eastAsia" w:ascii="仿宋" w:hAnsi="仿宋" w:eastAsia="仿宋"/>
          <w:sz w:val="28"/>
          <w:szCs w:val="28"/>
        </w:rPr>
        <w:t>处、室</w:t>
      </w:r>
      <w:r>
        <w:rPr>
          <w:rFonts w:ascii="仿宋" w:hAnsi="仿宋" w:eastAsia="仿宋"/>
          <w:sz w:val="28"/>
          <w:szCs w:val="28"/>
        </w:rPr>
        <w:t>)</w:t>
      </w:r>
      <w:r>
        <w:rPr>
          <w:rFonts w:hint="eastAsia" w:ascii="仿宋" w:hAnsi="仿宋" w:eastAsia="仿宋"/>
          <w:sz w:val="28"/>
          <w:szCs w:val="28"/>
        </w:rPr>
        <w:t>以上资料室公用图书资料；</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无偿调入或赠送给我校符合上述条件的物品；</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自制设备，在全部组装完并经验收后按所发生费用总值计价列为固定资产；</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特殊需要且单价在</w:t>
      </w:r>
      <w:r>
        <w:rPr>
          <w:rFonts w:ascii="仿宋" w:hAnsi="仿宋" w:eastAsia="仿宋"/>
          <w:sz w:val="28"/>
          <w:szCs w:val="28"/>
        </w:rPr>
        <w:t>800</w:t>
      </w:r>
      <w:r>
        <w:rPr>
          <w:rFonts w:hint="eastAsia" w:ascii="仿宋" w:hAnsi="仿宋" w:eastAsia="仿宋"/>
          <w:sz w:val="28"/>
          <w:szCs w:val="28"/>
        </w:rPr>
        <w:t>元以上的其他固定资产。</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第五条</w:t>
      </w:r>
      <w:r>
        <w:rPr>
          <w:rFonts w:ascii="仿宋" w:hAnsi="仿宋" w:eastAsia="仿宋"/>
          <w:b/>
          <w:sz w:val="28"/>
          <w:szCs w:val="28"/>
        </w:rPr>
        <w:t xml:space="preserve"> </w:t>
      </w:r>
      <w:r>
        <w:rPr>
          <w:rFonts w:hint="eastAsia" w:ascii="仿宋" w:hAnsi="仿宋" w:eastAsia="仿宋"/>
          <w:sz w:val="28"/>
          <w:szCs w:val="28"/>
        </w:rPr>
        <w:t>下列资产，不论价值大小，均不列为固定资产：</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临时简易房屋、临时建筑物，如工棚、临时厕所、岗亭、简易人行道、刺丝围墙等；</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替换性资产，如轮胎、电瓶等</w:t>
      </w:r>
      <w:r>
        <w:rPr>
          <w:rFonts w:ascii="仿宋" w:hAnsi="仿宋" w:eastAsia="仿宋"/>
          <w:sz w:val="28"/>
          <w:szCs w:val="28"/>
        </w:rPr>
        <w:t xml:space="preserve">( </w:t>
      </w:r>
      <w:r>
        <w:rPr>
          <w:rFonts w:hint="eastAsia" w:ascii="仿宋" w:hAnsi="仿宋" w:eastAsia="仿宋"/>
          <w:sz w:val="28"/>
          <w:szCs w:val="28"/>
        </w:rPr>
        <w:t>该项中属于成套设备中原已配套的仍作为固定资产完整的组成部分，其价值记入成套设备价值之内，替换时可分别不同情况按维修或消耗对待</w:t>
      </w:r>
      <w:r>
        <w:rPr>
          <w:rFonts w:ascii="仿宋" w:hAnsi="仿宋" w:eastAsia="仿宋"/>
          <w:sz w:val="28"/>
          <w:szCs w:val="28"/>
        </w:rPr>
        <w:t>)</w:t>
      </w:r>
      <w:r>
        <w:rPr>
          <w:rFonts w:hint="eastAsia" w:ascii="仿宋" w:hAnsi="仿宋" w:eastAsia="仿宋"/>
          <w:sz w:val="28"/>
          <w:szCs w:val="28"/>
        </w:rPr>
        <w:t>；</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房屋一般性装修费用。</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第六条</w:t>
      </w:r>
      <w:r>
        <w:rPr>
          <w:rFonts w:ascii="仿宋" w:hAnsi="仿宋" w:eastAsia="仿宋"/>
          <w:b/>
          <w:sz w:val="28"/>
          <w:szCs w:val="28"/>
        </w:rPr>
        <w:t xml:space="preserve"> </w:t>
      </w:r>
      <w:r>
        <w:rPr>
          <w:rFonts w:hint="eastAsia" w:ascii="仿宋" w:hAnsi="仿宋" w:eastAsia="仿宋"/>
          <w:sz w:val="28"/>
          <w:szCs w:val="28"/>
        </w:rPr>
        <w:t>新添固定资产按实际支付的买价、调拨价以及安装费、运杂费、保险费、车辆购置税等记入固定资产总值内，其它则不记入。</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第七条</w:t>
      </w:r>
      <w:r>
        <w:rPr>
          <w:rFonts w:ascii="仿宋" w:hAnsi="仿宋" w:eastAsia="仿宋"/>
          <w:sz w:val="28"/>
          <w:szCs w:val="28"/>
        </w:rPr>
        <w:t xml:space="preserve"> </w:t>
      </w:r>
      <w:r>
        <w:rPr>
          <w:rFonts w:hint="eastAsia" w:ascii="仿宋" w:hAnsi="仿宋" w:eastAsia="仿宋"/>
          <w:sz w:val="28"/>
          <w:szCs w:val="28"/>
        </w:rPr>
        <w:t>有下列情况之一者，应增减固定资产原值：</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原有固定资产因改制而提高质量或扩大功能而增加附件，按实际开支增加其原值；</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成套设备因损坏或其它原因拆除其中一部分时，应减少其原值；</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已列入固定资产的房屋和建筑物，扩建、改建或部分拆除，应分别增减其原值。</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第八条</w:t>
      </w:r>
      <w:r>
        <w:rPr>
          <w:rFonts w:ascii="仿宋" w:hAnsi="仿宋" w:eastAsia="仿宋"/>
          <w:sz w:val="28"/>
          <w:szCs w:val="28"/>
        </w:rPr>
        <w:t xml:space="preserve"> </w:t>
      </w:r>
      <w:r>
        <w:rPr>
          <w:rFonts w:hint="eastAsia" w:ascii="仿宋" w:hAnsi="仿宋" w:eastAsia="仿宋"/>
          <w:sz w:val="28"/>
          <w:szCs w:val="28"/>
        </w:rPr>
        <w:t>固定资产原值的增减，应按规定的程序办理记帐手续，以保证帐帐、帐卡及帐物相符。</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第三章</w:t>
      </w:r>
      <w:r>
        <w:rPr>
          <w:rFonts w:ascii="仿宋" w:hAnsi="仿宋" w:eastAsia="仿宋"/>
          <w:b/>
          <w:sz w:val="28"/>
          <w:szCs w:val="28"/>
        </w:rPr>
        <w:t xml:space="preserve"> </w:t>
      </w:r>
      <w:r>
        <w:rPr>
          <w:rFonts w:hint="eastAsia" w:ascii="仿宋" w:hAnsi="仿宋" w:eastAsia="仿宋"/>
          <w:b/>
          <w:sz w:val="28"/>
          <w:szCs w:val="28"/>
        </w:rPr>
        <w:t>增添和验收</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ascii="仿宋" w:hAnsi="仿宋" w:eastAsia="仿宋"/>
          <w:b/>
          <w:sz w:val="28"/>
          <w:szCs w:val="28"/>
        </w:rPr>
        <w:t xml:space="preserve">  </w:t>
      </w:r>
      <w:r>
        <w:rPr>
          <w:rFonts w:hint="eastAsia" w:ascii="仿宋" w:hAnsi="仿宋" w:eastAsia="仿宋"/>
          <w:b/>
          <w:sz w:val="28"/>
          <w:szCs w:val="28"/>
        </w:rPr>
        <w:t>第九条</w:t>
      </w:r>
      <w:r>
        <w:rPr>
          <w:rFonts w:ascii="仿宋" w:hAnsi="仿宋" w:eastAsia="仿宋"/>
          <w:sz w:val="28"/>
          <w:szCs w:val="28"/>
        </w:rPr>
        <w:t xml:space="preserve"> </w:t>
      </w:r>
      <w:r>
        <w:rPr>
          <w:rFonts w:hint="eastAsia" w:ascii="仿宋" w:hAnsi="仿宋" w:eastAsia="仿宋"/>
          <w:sz w:val="28"/>
          <w:szCs w:val="28"/>
        </w:rPr>
        <w:t>固定资产的增添，应根据我校发展规模，专业设置，</w:t>
      </w:r>
      <w:r>
        <w:rPr>
          <w:rFonts w:ascii="仿宋" w:hAnsi="仿宋" w:eastAsia="仿宋"/>
          <w:sz w:val="28"/>
          <w:szCs w:val="28"/>
        </w:rPr>
        <w:t xml:space="preserve"> </w:t>
      </w:r>
      <w:r>
        <w:rPr>
          <w:rFonts w:hint="eastAsia" w:ascii="仿宋" w:hAnsi="仿宋" w:eastAsia="仿宋"/>
          <w:sz w:val="28"/>
          <w:szCs w:val="28"/>
        </w:rPr>
        <w:t>科研方向进行全面规划，并原则上应按计划进行。编计划时，不但要考虑需要，同时要考虑存放安装条件，使用技术水平和配套设备等条件。计划须经管理部门审核，报主管校长批准后执行。计划项目的变更，须经管理部门同意，大型计划项目的变更，须经重新论证报批。</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ascii="仿宋" w:hAnsi="仿宋" w:eastAsia="仿宋"/>
          <w:b/>
          <w:sz w:val="28"/>
          <w:szCs w:val="28"/>
        </w:rPr>
        <w:t xml:space="preserve">   </w:t>
      </w:r>
      <w:r>
        <w:rPr>
          <w:rFonts w:hint="eastAsia" w:ascii="仿宋" w:hAnsi="仿宋" w:eastAsia="仿宋"/>
          <w:b/>
          <w:sz w:val="28"/>
          <w:szCs w:val="28"/>
        </w:rPr>
        <w:t>第十条</w:t>
      </w:r>
      <w:r>
        <w:rPr>
          <w:rFonts w:ascii="仿宋" w:hAnsi="仿宋" w:eastAsia="仿宋"/>
          <w:b/>
          <w:sz w:val="28"/>
          <w:szCs w:val="28"/>
        </w:rPr>
        <w:t xml:space="preserve"> </w:t>
      </w:r>
      <w:r>
        <w:rPr>
          <w:rFonts w:hint="eastAsia" w:ascii="仿宋" w:hAnsi="仿宋" w:eastAsia="仿宋"/>
          <w:sz w:val="28"/>
          <w:szCs w:val="28"/>
        </w:rPr>
        <w:t>新增添固定资产必须进行严格验收，并到国有资产管理处办理建帐、建卡等手续。</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房屋、构筑物的验收，由基建处按基建验收程序进行，根据图纸要求，对土建质量、水电安装质量等进行全面检查，不合要求者，由基建部门督促施工单位返工，验收合格后向房屋、构筑物的管理及使用部门办理移交手续，按规定建立固定资产帐并提交房屋及构筑物平面图、管道电气图等资料。对投入使用超过三个月仍不能作出工程决算的，按工程概算数建固定资产帐，待决算完成后再作调整。</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仪器设备验收，由采购订货单位</w:t>
      </w:r>
      <w:r>
        <w:rPr>
          <w:rFonts w:ascii="仿宋" w:hAnsi="仿宋" w:eastAsia="仿宋"/>
          <w:sz w:val="28"/>
          <w:szCs w:val="28"/>
        </w:rPr>
        <w:t>(</w:t>
      </w:r>
      <w:r>
        <w:rPr>
          <w:rFonts w:hint="eastAsia" w:ascii="仿宋" w:hAnsi="仿宋" w:eastAsia="仿宋"/>
          <w:sz w:val="28"/>
          <w:szCs w:val="28"/>
        </w:rPr>
        <w:t>人员</w:t>
      </w:r>
      <w:r>
        <w:rPr>
          <w:rFonts w:ascii="仿宋" w:hAnsi="仿宋" w:eastAsia="仿宋"/>
          <w:sz w:val="28"/>
          <w:szCs w:val="28"/>
        </w:rPr>
        <w:t>)</w:t>
      </w:r>
      <w:r>
        <w:rPr>
          <w:rFonts w:hint="eastAsia" w:ascii="仿宋" w:hAnsi="仿宋" w:eastAsia="仿宋"/>
          <w:sz w:val="28"/>
          <w:szCs w:val="28"/>
        </w:rPr>
        <w:t>对照实物填写验收单，并通知有关单位进行验收。大型、精密、贵重仪器设备的验收应按</w:t>
      </w:r>
      <w:r>
        <w:rPr>
          <w:rFonts w:ascii="仿宋" w:hAnsi="仿宋" w:eastAsia="仿宋"/>
          <w:sz w:val="28"/>
          <w:szCs w:val="28"/>
        </w:rPr>
        <w:t>“</w:t>
      </w:r>
      <w:r>
        <w:rPr>
          <w:rFonts w:hint="eastAsia" w:ascii="仿宋" w:hAnsi="仿宋" w:eastAsia="仿宋"/>
          <w:sz w:val="28"/>
          <w:szCs w:val="28"/>
        </w:rPr>
        <w:t>大型、精密、贵重仪器设备管理办法</w:t>
      </w:r>
      <w:r>
        <w:rPr>
          <w:rFonts w:ascii="仿宋" w:hAnsi="仿宋" w:eastAsia="仿宋"/>
          <w:sz w:val="28"/>
          <w:szCs w:val="28"/>
        </w:rPr>
        <w:t>”</w:t>
      </w:r>
      <w:r>
        <w:rPr>
          <w:rFonts w:hint="eastAsia" w:ascii="仿宋" w:hAnsi="仿宋" w:eastAsia="仿宋"/>
          <w:sz w:val="28"/>
          <w:szCs w:val="28"/>
        </w:rPr>
        <w:t>所规定的方法和程序进行。如发现损坏或质量和数量有问题，应由采购订货部门与国内、外厂商联系解决，验收合格后，按规定建立固定资产帐。</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图书、家俱等分别由管理单位根据其特点进行验收，验收合格后，按规定建固定资产帐。</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第四章</w:t>
      </w:r>
      <w:r>
        <w:rPr>
          <w:rFonts w:ascii="仿宋" w:hAnsi="仿宋" w:eastAsia="仿宋"/>
          <w:b/>
          <w:sz w:val="28"/>
          <w:szCs w:val="28"/>
        </w:rPr>
        <w:t xml:space="preserve"> </w:t>
      </w:r>
      <w:r>
        <w:rPr>
          <w:rFonts w:hint="eastAsia" w:ascii="仿宋" w:hAnsi="仿宋" w:eastAsia="仿宋"/>
          <w:b/>
          <w:sz w:val="28"/>
          <w:szCs w:val="28"/>
        </w:rPr>
        <w:t>管理、使用、维修</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第十一条</w:t>
      </w:r>
      <w:r>
        <w:rPr>
          <w:rFonts w:ascii="仿宋" w:hAnsi="仿宋" w:eastAsia="仿宋"/>
          <w:b/>
          <w:sz w:val="28"/>
          <w:szCs w:val="28"/>
        </w:rPr>
        <w:t xml:space="preserve"> </w:t>
      </w:r>
      <w:r>
        <w:rPr>
          <w:rFonts w:hint="eastAsia" w:ascii="仿宋" w:hAnsi="仿宋" w:eastAsia="仿宋"/>
          <w:sz w:val="28"/>
          <w:szCs w:val="28"/>
        </w:rPr>
        <w:t>国有资产管理处为全校固定资产的归口管理部门，负责固定资产管理及监督检查工作。</w:t>
      </w:r>
    </w:p>
    <w:p>
      <w:pPr>
        <w:widowControl/>
        <w:adjustRightInd w:val="0"/>
        <w:snapToGrid w:val="0"/>
        <w:spacing w:line="360" w:lineRule="auto"/>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第十二条</w:t>
      </w:r>
      <w:r>
        <w:rPr>
          <w:rFonts w:ascii="仿宋" w:hAnsi="仿宋" w:eastAsia="仿宋"/>
          <w:sz w:val="28"/>
          <w:szCs w:val="28"/>
        </w:rPr>
        <w:t xml:space="preserve"> </w:t>
      </w:r>
      <w:r>
        <w:rPr>
          <w:rFonts w:hint="eastAsia" w:ascii="仿宋" w:hAnsi="仿宋" w:eastAsia="仿宋"/>
          <w:sz w:val="28"/>
          <w:szCs w:val="28"/>
        </w:rPr>
        <w:t>固定资产的使用根据其不同用途进行分口管理，具体分口管理单位如下：</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．后勤管理处负责校区内职工住宅房屋及全校道路、室外构筑物、植物管理；</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．图书馆负责全校图书期刊资料的管理，院系图书资料由本单位资料室统一保管使用；</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．国有资产管理处负责全校教学、科研、行政仪器设备、文物及陈列品、土地、公用房屋及家具等管理；</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．各院、系、直属单位（含职能处室）负责本单位仪器设备、家具使用管理；</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．后勤集团负责划转的固定资产的使用管理；</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．产业集团负责校办产业固定资产监督管理。</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第十三条</w:t>
      </w:r>
      <w:r>
        <w:rPr>
          <w:rFonts w:ascii="仿宋" w:hAnsi="仿宋" w:eastAsia="仿宋"/>
          <w:b/>
          <w:sz w:val="28"/>
          <w:szCs w:val="28"/>
        </w:rPr>
        <w:t xml:space="preserve"> </w:t>
      </w:r>
      <w:r>
        <w:rPr>
          <w:rFonts w:hint="eastAsia" w:ascii="仿宋" w:hAnsi="仿宋" w:eastAsia="仿宋"/>
          <w:sz w:val="28"/>
          <w:szCs w:val="28"/>
        </w:rPr>
        <w:t>各分口管理单位要确定一名领导负责本单位固定资产管理工作，建立必要的固定资产管理制度及管理</w:t>
      </w:r>
      <w:r>
        <w:rPr>
          <w:rFonts w:ascii="仿宋" w:hAnsi="仿宋" w:eastAsia="仿宋"/>
          <w:sz w:val="28"/>
          <w:szCs w:val="28"/>
        </w:rPr>
        <w:t>(</w:t>
      </w:r>
      <w:r>
        <w:rPr>
          <w:rFonts w:hint="eastAsia" w:ascii="仿宋" w:hAnsi="仿宋" w:eastAsia="仿宋"/>
          <w:sz w:val="28"/>
          <w:szCs w:val="28"/>
        </w:rPr>
        <w:t>保管</w:t>
      </w:r>
      <w:r>
        <w:rPr>
          <w:rFonts w:ascii="仿宋" w:hAnsi="仿宋" w:eastAsia="仿宋"/>
          <w:sz w:val="28"/>
          <w:szCs w:val="28"/>
        </w:rPr>
        <w:t>)</w:t>
      </w:r>
      <w:r>
        <w:rPr>
          <w:rFonts w:hint="eastAsia" w:ascii="仿宋" w:hAnsi="仿宋" w:eastAsia="仿宋"/>
          <w:sz w:val="28"/>
          <w:szCs w:val="28"/>
        </w:rPr>
        <w:t>人员岗位责任制。各级固定资产管理人员</w:t>
      </w:r>
      <w:r>
        <w:rPr>
          <w:rFonts w:ascii="仿宋" w:hAnsi="仿宋" w:eastAsia="仿宋"/>
          <w:sz w:val="28"/>
          <w:szCs w:val="28"/>
        </w:rPr>
        <w:t>(</w:t>
      </w:r>
      <w:r>
        <w:rPr>
          <w:rFonts w:hint="eastAsia" w:ascii="仿宋" w:hAnsi="仿宋" w:eastAsia="仿宋"/>
          <w:sz w:val="28"/>
          <w:szCs w:val="28"/>
        </w:rPr>
        <w:t>含兼职</w:t>
      </w:r>
      <w:r>
        <w:rPr>
          <w:rFonts w:ascii="仿宋" w:hAnsi="仿宋" w:eastAsia="仿宋"/>
          <w:sz w:val="28"/>
          <w:szCs w:val="28"/>
        </w:rPr>
        <w:t>)</w:t>
      </w:r>
      <w:r>
        <w:rPr>
          <w:rFonts w:hint="eastAsia" w:ascii="仿宋" w:hAnsi="仿宋" w:eastAsia="仿宋"/>
          <w:sz w:val="28"/>
          <w:szCs w:val="28"/>
        </w:rPr>
        <w:t>，对所管固定资产负有全部责任。任何人未经管理人员同意，不得擅自动用、移动和拆卸。</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第十四条</w:t>
      </w:r>
      <w:r>
        <w:rPr>
          <w:rFonts w:ascii="仿宋" w:hAnsi="仿宋" w:eastAsia="仿宋"/>
          <w:sz w:val="28"/>
          <w:szCs w:val="28"/>
        </w:rPr>
        <w:t xml:space="preserve"> </w:t>
      </w:r>
      <w:r>
        <w:rPr>
          <w:rFonts w:hint="eastAsia" w:ascii="仿宋" w:hAnsi="仿宋" w:eastAsia="仿宋"/>
          <w:sz w:val="28"/>
          <w:szCs w:val="28"/>
        </w:rPr>
        <w:t>固定资产管理人员应保持相对稳定，确需调动时，</w:t>
      </w:r>
      <w:r>
        <w:rPr>
          <w:rFonts w:ascii="仿宋" w:hAnsi="仿宋" w:eastAsia="仿宋"/>
          <w:sz w:val="28"/>
          <w:szCs w:val="28"/>
        </w:rPr>
        <w:t xml:space="preserve"> </w:t>
      </w:r>
      <w:r>
        <w:rPr>
          <w:rFonts w:hint="eastAsia" w:ascii="仿宋" w:hAnsi="仿宋" w:eastAsia="仿宋"/>
          <w:sz w:val="28"/>
          <w:szCs w:val="28"/>
        </w:rPr>
        <w:t>应先与国有资产管理处商妥，并应办好交接手续。</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第十五条</w:t>
      </w:r>
      <w:r>
        <w:rPr>
          <w:rFonts w:ascii="仿宋" w:hAnsi="仿宋" w:eastAsia="仿宋"/>
          <w:sz w:val="28"/>
          <w:szCs w:val="28"/>
        </w:rPr>
        <w:t xml:space="preserve"> </w:t>
      </w:r>
      <w:r>
        <w:rPr>
          <w:rFonts w:hint="eastAsia" w:ascii="仿宋" w:hAnsi="仿宋" w:eastAsia="仿宋"/>
          <w:sz w:val="28"/>
          <w:szCs w:val="28"/>
        </w:rPr>
        <w:t>校内所属各单位所添的固定资产均属于学校财产，</w:t>
      </w:r>
      <w:r>
        <w:rPr>
          <w:rFonts w:ascii="仿宋" w:hAnsi="仿宋" w:eastAsia="仿宋"/>
          <w:sz w:val="28"/>
          <w:szCs w:val="28"/>
        </w:rPr>
        <w:t xml:space="preserve"> </w:t>
      </w:r>
      <w:r>
        <w:rPr>
          <w:rFonts w:hint="eastAsia" w:ascii="仿宋" w:hAnsi="仿宋" w:eastAsia="仿宋"/>
          <w:sz w:val="28"/>
          <w:szCs w:val="28"/>
        </w:rPr>
        <w:t>均应到国有资产管理处办理验收、登记、建帐手续，凭国有资产管理处出具的固定资产登记单，才能到各级财务报帐，在学校二级财务报帐的固定资产登记（验收）单校财务联由国有资产管理处统一送交校级财务以增加学校固定资产。</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第十六条</w:t>
      </w:r>
      <w:r>
        <w:rPr>
          <w:rFonts w:ascii="仿宋" w:hAnsi="仿宋" w:eastAsia="仿宋"/>
          <w:b/>
          <w:sz w:val="28"/>
          <w:szCs w:val="28"/>
        </w:rPr>
        <w:t xml:space="preserve"> </w:t>
      </w:r>
      <w:r>
        <w:rPr>
          <w:rFonts w:hint="eastAsia" w:ascii="仿宋" w:hAnsi="仿宋" w:eastAsia="仿宋"/>
          <w:sz w:val="28"/>
          <w:szCs w:val="28"/>
        </w:rPr>
        <w:t>使用管理部门应经常了解和研究固定资产的使用情况，督促使用单位提高固定资产使用率，充分发挥固定资产效能。</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第十七条</w:t>
      </w:r>
      <w:r>
        <w:rPr>
          <w:rFonts w:ascii="仿宋" w:hAnsi="仿宋" w:eastAsia="仿宋"/>
          <w:sz w:val="28"/>
          <w:szCs w:val="28"/>
        </w:rPr>
        <w:t xml:space="preserve"> </w:t>
      </w:r>
      <w:r>
        <w:rPr>
          <w:rFonts w:hint="eastAsia" w:ascii="仿宋" w:hAnsi="仿宋" w:eastAsia="仿宋"/>
          <w:sz w:val="28"/>
          <w:szCs w:val="28"/>
        </w:rPr>
        <w:t>利用学校固定资产对外服务必须事先到使用管理部门办理有关手续，非经营性固定资产转经营性固定资产必须征得国有资产管理处同意</w:t>
      </w:r>
      <w:r>
        <w:rPr>
          <w:rFonts w:ascii="仿宋" w:hAnsi="仿宋" w:eastAsia="仿宋"/>
          <w:sz w:val="28"/>
          <w:szCs w:val="28"/>
        </w:rPr>
        <w:t xml:space="preserve">, </w:t>
      </w:r>
      <w:r>
        <w:rPr>
          <w:rFonts w:hint="eastAsia" w:ascii="仿宋" w:hAnsi="仿宋" w:eastAsia="仿宋"/>
          <w:sz w:val="28"/>
          <w:szCs w:val="28"/>
        </w:rPr>
        <w:t>报请学校批准后</w:t>
      </w:r>
      <w:r>
        <w:rPr>
          <w:rFonts w:ascii="仿宋" w:hAnsi="仿宋" w:eastAsia="仿宋"/>
          <w:sz w:val="28"/>
          <w:szCs w:val="28"/>
        </w:rPr>
        <w:t>,</w:t>
      </w:r>
      <w:r>
        <w:rPr>
          <w:rFonts w:hint="eastAsia" w:ascii="仿宋" w:hAnsi="仿宋" w:eastAsia="仿宋"/>
          <w:sz w:val="28"/>
          <w:szCs w:val="28"/>
        </w:rPr>
        <w:t>到国有资产管理处办理有关手续，坚持有偿使用原则。</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第十八条</w:t>
      </w:r>
      <w:r>
        <w:rPr>
          <w:rFonts w:ascii="仿宋" w:hAnsi="仿宋" w:eastAsia="仿宋"/>
          <w:sz w:val="28"/>
          <w:szCs w:val="28"/>
        </w:rPr>
        <w:t xml:space="preserve"> </w:t>
      </w:r>
      <w:r>
        <w:rPr>
          <w:rFonts w:hint="eastAsia" w:ascii="仿宋" w:hAnsi="仿宋" w:eastAsia="仿宋"/>
          <w:sz w:val="28"/>
          <w:szCs w:val="28"/>
        </w:rPr>
        <w:t>应逐步解决固定资产更新、改造、维修资金的稳定来源，学校应从相应的基金中提取专项费用，固定资产的处置收入应纳入更新、改造、维修专项资金中，以确保固定资产的更新、改造、维修的经费来源。</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第五章</w:t>
      </w:r>
      <w:r>
        <w:rPr>
          <w:rFonts w:ascii="仿宋" w:hAnsi="仿宋" w:eastAsia="仿宋"/>
          <w:b/>
          <w:sz w:val="28"/>
          <w:szCs w:val="28"/>
        </w:rPr>
        <w:t xml:space="preserve"> </w:t>
      </w:r>
      <w:r>
        <w:rPr>
          <w:rFonts w:hint="eastAsia" w:ascii="仿宋" w:hAnsi="仿宋" w:eastAsia="仿宋"/>
          <w:b/>
          <w:sz w:val="28"/>
          <w:szCs w:val="28"/>
        </w:rPr>
        <w:t>固定资产变动</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第十九条</w:t>
      </w:r>
      <w:r>
        <w:rPr>
          <w:rFonts w:ascii="仿宋" w:hAnsi="仿宋" w:eastAsia="仿宋"/>
          <w:sz w:val="28"/>
          <w:szCs w:val="28"/>
        </w:rPr>
        <w:t xml:space="preserve"> </w:t>
      </w:r>
      <w:r>
        <w:rPr>
          <w:rFonts w:hint="eastAsia" w:ascii="仿宋" w:hAnsi="仿宋" w:eastAsia="仿宋"/>
          <w:sz w:val="28"/>
          <w:szCs w:val="28"/>
        </w:rPr>
        <w:t>固定资产耐用期满，确已丧失效能的，应作报废处理。</w:t>
      </w:r>
      <w:r>
        <w:rPr>
          <w:rFonts w:ascii="仿宋" w:hAnsi="仿宋" w:eastAsia="仿宋"/>
          <w:sz w:val="28"/>
          <w:szCs w:val="28"/>
        </w:rPr>
        <w:t xml:space="preserve"> </w:t>
      </w:r>
      <w:r>
        <w:rPr>
          <w:rFonts w:hint="eastAsia" w:ascii="仿宋" w:hAnsi="仿宋" w:eastAsia="仿宋"/>
          <w:sz w:val="28"/>
          <w:szCs w:val="28"/>
        </w:rPr>
        <w:t>由于人为的或自然灾害等原因造成毁损，应作报损处理。报废报损的固定资产必须经过技术鉴定确定无法修复使用，或申请报废的固定资产如使用已超过</w:t>
      </w:r>
      <w:r>
        <w:rPr>
          <w:rFonts w:ascii="仿宋" w:hAnsi="仿宋" w:eastAsia="仿宋"/>
          <w:sz w:val="28"/>
          <w:szCs w:val="28"/>
        </w:rPr>
        <w:t>5</w:t>
      </w:r>
      <w:r>
        <w:rPr>
          <w:rFonts w:hint="eastAsia" w:ascii="仿宋" w:hAnsi="仿宋" w:eastAsia="仿宋"/>
          <w:sz w:val="28"/>
          <w:szCs w:val="28"/>
        </w:rPr>
        <w:t>年，且修复的费用超过重新购置的费用</w:t>
      </w:r>
      <w:r>
        <w:rPr>
          <w:rFonts w:ascii="仿宋" w:hAnsi="仿宋" w:eastAsia="仿宋"/>
          <w:sz w:val="28"/>
          <w:szCs w:val="28"/>
        </w:rPr>
        <w:t>50%</w:t>
      </w:r>
      <w:r>
        <w:rPr>
          <w:rFonts w:hint="eastAsia" w:ascii="仿宋" w:hAnsi="仿宋" w:eastAsia="仿宋"/>
          <w:sz w:val="28"/>
          <w:szCs w:val="28"/>
        </w:rPr>
        <w:t>、申请报损的固定资产修复的费用超过重新购置费用的</w:t>
      </w:r>
      <w:r>
        <w:rPr>
          <w:rFonts w:ascii="仿宋" w:hAnsi="仿宋" w:eastAsia="仿宋"/>
          <w:sz w:val="28"/>
          <w:szCs w:val="28"/>
        </w:rPr>
        <w:t>70%</w:t>
      </w:r>
      <w:r>
        <w:rPr>
          <w:rFonts w:hint="eastAsia" w:ascii="仿宋" w:hAnsi="仿宋" w:eastAsia="仿宋"/>
          <w:sz w:val="28"/>
          <w:szCs w:val="28"/>
        </w:rPr>
        <w:t>，方能报废报损。申请报废报损的固定资产价值在</w:t>
      </w:r>
      <w:r>
        <w:rPr>
          <w:rFonts w:ascii="仿宋" w:hAnsi="仿宋" w:eastAsia="仿宋"/>
          <w:sz w:val="28"/>
          <w:szCs w:val="28"/>
        </w:rPr>
        <w:t>5</w:t>
      </w:r>
      <w:r>
        <w:rPr>
          <w:rFonts w:hint="eastAsia" w:ascii="仿宋" w:hAnsi="仿宋" w:eastAsia="仿宋"/>
          <w:sz w:val="28"/>
          <w:szCs w:val="28"/>
        </w:rPr>
        <w:t>万元以下的由国有资产管理处批准，</w:t>
      </w:r>
      <w:r>
        <w:rPr>
          <w:rFonts w:ascii="仿宋" w:hAnsi="仿宋" w:eastAsia="仿宋"/>
          <w:sz w:val="28"/>
          <w:szCs w:val="28"/>
        </w:rPr>
        <w:t>5</w:t>
      </w:r>
      <w:r>
        <w:rPr>
          <w:rFonts w:hint="eastAsia" w:ascii="仿宋" w:hAnsi="仿宋" w:eastAsia="仿宋"/>
          <w:sz w:val="28"/>
          <w:szCs w:val="28"/>
        </w:rPr>
        <w:t>万元以上（含</w:t>
      </w:r>
      <w:r>
        <w:rPr>
          <w:rFonts w:ascii="仿宋" w:hAnsi="仿宋" w:eastAsia="仿宋"/>
          <w:sz w:val="28"/>
          <w:szCs w:val="28"/>
        </w:rPr>
        <w:t>5</w:t>
      </w:r>
      <w:r>
        <w:rPr>
          <w:rFonts w:hint="eastAsia" w:ascii="仿宋" w:hAnsi="仿宋" w:eastAsia="仿宋"/>
          <w:sz w:val="28"/>
          <w:szCs w:val="28"/>
        </w:rPr>
        <w:t>万元）报主管校长批准。</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第二十条</w:t>
      </w:r>
      <w:r>
        <w:rPr>
          <w:rFonts w:ascii="仿宋" w:hAnsi="仿宋" w:eastAsia="仿宋"/>
          <w:sz w:val="28"/>
          <w:szCs w:val="28"/>
        </w:rPr>
        <w:t xml:space="preserve"> </w:t>
      </w:r>
      <w:r>
        <w:rPr>
          <w:rFonts w:hint="eastAsia" w:ascii="仿宋" w:hAnsi="仿宋" w:eastAsia="仿宋"/>
          <w:sz w:val="28"/>
          <w:szCs w:val="28"/>
        </w:rPr>
        <w:t>由于使用人违反操作规程或保管人保管不善，致使固定资产损坏、丢失，应查明原因，对责任人根据情节作出赔偿、通报批评，情节严重的报学校有关部门进行行政处罚。</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第二十一条</w:t>
      </w:r>
      <w:r>
        <w:rPr>
          <w:rFonts w:ascii="仿宋" w:hAnsi="仿宋" w:eastAsia="仿宋"/>
          <w:b/>
          <w:sz w:val="28"/>
          <w:szCs w:val="28"/>
        </w:rPr>
        <w:t xml:space="preserve"> </w:t>
      </w:r>
      <w:r>
        <w:rPr>
          <w:rFonts w:hint="eastAsia" w:ascii="仿宋" w:hAnsi="仿宋" w:eastAsia="仿宋"/>
          <w:sz w:val="28"/>
          <w:szCs w:val="28"/>
        </w:rPr>
        <w:t>固定资产在校内调拨，须填写</w:t>
      </w:r>
      <w:r>
        <w:rPr>
          <w:rFonts w:ascii="仿宋" w:hAnsi="仿宋" w:eastAsia="仿宋"/>
          <w:sz w:val="28"/>
          <w:szCs w:val="28"/>
        </w:rPr>
        <w:t>“</w:t>
      </w:r>
      <w:r>
        <w:rPr>
          <w:rFonts w:hint="eastAsia" w:ascii="仿宋" w:hAnsi="仿宋" w:eastAsia="仿宋"/>
          <w:sz w:val="28"/>
          <w:szCs w:val="28"/>
        </w:rPr>
        <w:t>固定资产校内调拨单</w:t>
      </w:r>
      <w:r>
        <w:rPr>
          <w:rFonts w:ascii="仿宋" w:hAnsi="仿宋" w:eastAsia="仿宋"/>
          <w:sz w:val="28"/>
          <w:szCs w:val="28"/>
        </w:rPr>
        <w:t>”</w:t>
      </w:r>
      <w:r>
        <w:rPr>
          <w:rFonts w:hint="eastAsia" w:ascii="仿宋" w:hAnsi="仿宋" w:eastAsia="仿宋"/>
          <w:sz w:val="28"/>
          <w:szCs w:val="28"/>
        </w:rPr>
        <w:t>，经调出、调入单位保管人和负责人及归口管理部门负责人签字后，方可作为做帐依据。固定资产调出校外需征得国有资产管理处同意，报主管校长批准，方可施行。</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第二十二条</w:t>
      </w:r>
      <w:r>
        <w:rPr>
          <w:rFonts w:ascii="仿宋" w:hAnsi="仿宋" w:eastAsia="仿宋"/>
          <w:b/>
          <w:sz w:val="28"/>
          <w:szCs w:val="28"/>
        </w:rPr>
        <w:t xml:space="preserve"> </w:t>
      </w:r>
      <w:r>
        <w:rPr>
          <w:rFonts w:hint="eastAsia" w:ascii="仿宋" w:hAnsi="仿宋" w:eastAsia="仿宋"/>
          <w:sz w:val="28"/>
          <w:szCs w:val="28"/>
        </w:rPr>
        <w:t>固定资产在校内借用，由保管、使用单位自行协商解决。本校人员借到校外使用，应由使用管理单位批准。外单位借用，价值在</w:t>
      </w:r>
      <w:r>
        <w:rPr>
          <w:rFonts w:ascii="仿宋" w:hAnsi="仿宋" w:eastAsia="仿宋"/>
          <w:sz w:val="28"/>
          <w:szCs w:val="28"/>
        </w:rPr>
        <w:t>5000</w:t>
      </w:r>
      <w:r>
        <w:rPr>
          <w:rFonts w:hint="eastAsia" w:ascii="仿宋" w:hAnsi="仿宋" w:eastAsia="仿宋"/>
          <w:sz w:val="28"/>
          <w:szCs w:val="28"/>
        </w:rPr>
        <w:t>元以上的固定资产由国有资产管理处批准，超过</w:t>
      </w:r>
      <w:r>
        <w:rPr>
          <w:rFonts w:ascii="仿宋" w:hAnsi="仿宋" w:eastAsia="仿宋"/>
          <w:sz w:val="28"/>
          <w:szCs w:val="28"/>
        </w:rPr>
        <w:t>5</w:t>
      </w:r>
      <w:r>
        <w:rPr>
          <w:rFonts w:hint="eastAsia" w:ascii="仿宋" w:hAnsi="仿宋" w:eastAsia="仿宋"/>
          <w:sz w:val="28"/>
          <w:szCs w:val="28"/>
        </w:rPr>
        <w:t>万元的报主管校领导批准。</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第二十三条</w:t>
      </w:r>
      <w:r>
        <w:rPr>
          <w:rFonts w:ascii="仿宋" w:hAnsi="仿宋" w:eastAsia="仿宋"/>
          <w:b/>
          <w:sz w:val="28"/>
          <w:szCs w:val="28"/>
        </w:rPr>
        <w:t xml:space="preserve"> </w:t>
      </w:r>
      <w:r>
        <w:rPr>
          <w:rFonts w:hint="eastAsia" w:ascii="仿宋" w:hAnsi="仿宋" w:eastAsia="仿宋"/>
          <w:sz w:val="28"/>
          <w:szCs w:val="28"/>
        </w:rPr>
        <w:t>学校固定资产的处置权在国有资产管理处，任何单位和个人不得私自处理学校固定资产，固定资产的处置收入由国有资产管理处统一上交学校财务，学校财务只能凭国有资产管理处开据的缴款通知收款做帐。</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第六章</w:t>
      </w:r>
      <w:r>
        <w:rPr>
          <w:rFonts w:ascii="仿宋" w:hAnsi="仿宋" w:eastAsia="仿宋"/>
          <w:b/>
          <w:sz w:val="28"/>
          <w:szCs w:val="28"/>
        </w:rPr>
        <w:t xml:space="preserve"> </w:t>
      </w:r>
      <w:r>
        <w:rPr>
          <w:rFonts w:hint="eastAsia" w:ascii="仿宋" w:hAnsi="仿宋" w:eastAsia="仿宋"/>
          <w:b/>
          <w:sz w:val="28"/>
          <w:szCs w:val="28"/>
        </w:rPr>
        <w:t>固定资产清查</w:t>
      </w:r>
    </w:p>
    <w:p>
      <w:pPr>
        <w:widowControl/>
        <w:adjustRightInd w:val="0"/>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b/>
          <w:sz w:val="28"/>
          <w:szCs w:val="28"/>
        </w:rPr>
        <w:t>第二十四条</w:t>
      </w:r>
      <w:r>
        <w:rPr>
          <w:rFonts w:ascii="仿宋" w:hAnsi="仿宋" w:eastAsia="仿宋"/>
          <w:sz w:val="28"/>
          <w:szCs w:val="28"/>
        </w:rPr>
        <w:t xml:space="preserve"> </w:t>
      </w:r>
      <w:r>
        <w:rPr>
          <w:rFonts w:hint="eastAsia" w:ascii="仿宋" w:hAnsi="仿宋" w:eastAsia="仿宋"/>
          <w:sz w:val="28"/>
          <w:szCs w:val="28"/>
        </w:rPr>
        <w:t>各级财务部门每月</w:t>
      </w:r>
      <w:r>
        <w:rPr>
          <w:rFonts w:ascii="仿宋" w:hAnsi="仿宋" w:eastAsia="仿宋"/>
          <w:sz w:val="28"/>
          <w:szCs w:val="28"/>
        </w:rPr>
        <w:t>10</w:t>
      </w:r>
      <w:r>
        <w:rPr>
          <w:rFonts w:hint="eastAsia" w:ascii="仿宋" w:hAnsi="仿宋" w:eastAsia="仿宋"/>
          <w:sz w:val="28"/>
          <w:szCs w:val="28"/>
        </w:rPr>
        <w:t>日之前提供上月增减的固定资产对帐单一份交国有资产管理处进行对帐，再由国有资产管理处与计划财务处对帐，做到帐帐相符，对出现的差额应及时查明原因进行调帐。</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第二十五条</w:t>
      </w:r>
      <w:r>
        <w:rPr>
          <w:rFonts w:ascii="仿宋" w:hAnsi="仿宋" w:eastAsia="仿宋"/>
          <w:sz w:val="28"/>
          <w:szCs w:val="28"/>
        </w:rPr>
        <w:t xml:space="preserve"> </w:t>
      </w:r>
      <w:r>
        <w:rPr>
          <w:rFonts w:hint="eastAsia" w:ascii="仿宋" w:hAnsi="仿宋" w:eastAsia="仿宋"/>
          <w:sz w:val="28"/>
          <w:szCs w:val="28"/>
        </w:rPr>
        <w:t>为保证固定资产的完整，防止国有资产流失，各分口管理单位每年对所管辖固定资产定期清查、核对。做到帐帐、帐卡、帐物相符。发现问题应及时向国有资产管理处反映，发现有盈亏，要查明原因，分清责任，严肃处理。</w:t>
      </w:r>
    </w:p>
    <w:p>
      <w:pPr>
        <w:widowControl/>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第七章</w:t>
      </w:r>
      <w:r>
        <w:rPr>
          <w:rFonts w:ascii="仿宋" w:hAnsi="仿宋" w:eastAsia="仿宋"/>
          <w:b/>
          <w:sz w:val="28"/>
          <w:szCs w:val="28"/>
        </w:rPr>
        <w:t xml:space="preserve"> </w:t>
      </w:r>
      <w:r>
        <w:rPr>
          <w:rFonts w:hint="eastAsia" w:ascii="仿宋" w:hAnsi="仿宋" w:eastAsia="仿宋"/>
          <w:b/>
          <w:sz w:val="28"/>
          <w:szCs w:val="28"/>
        </w:rPr>
        <w:t>附</w:t>
      </w:r>
      <w:r>
        <w:rPr>
          <w:rFonts w:ascii="仿宋" w:hAnsi="仿宋" w:eastAsia="仿宋"/>
          <w:b/>
          <w:sz w:val="28"/>
          <w:szCs w:val="28"/>
        </w:rPr>
        <w:t xml:space="preserve">  </w:t>
      </w:r>
      <w:r>
        <w:rPr>
          <w:rFonts w:hint="eastAsia" w:ascii="仿宋" w:hAnsi="仿宋" w:eastAsia="仿宋"/>
          <w:b/>
          <w:sz w:val="28"/>
          <w:szCs w:val="28"/>
        </w:rPr>
        <w:t>则</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第二十六条</w:t>
      </w:r>
      <w:r>
        <w:rPr>
          <w:rFonts w:ascii="仿宋" w:hAnsi="仿宋" w:eastAsia="仿宋"/>
          <w:b/>
          <w:sz w:val="28"/>
          <w:szCs w:val="28"/>
        </w:rPr>
        <w:t xml:space="preserve"> </w:t>
      </w:r>
      <w:r>
        <w:rPr>
          <w:rFonts w:hint="eastAsia" w:ascii="仿宋" w:hAnsi="仿宋" w:eastAsia="仿宋"/>
          <w:sz w:val="28"/>
          <w:szCs w:val="28"/>
        </w:rPr>
        <w:t>本办法由国有资产管理处负责解释。</w:t>
      </w:r>
    </w:p>
    <w:p>
      <w:pPr>
        <w:widowControl/>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第二十七条</w:t>
      </w:r>
      <w:r>
        <w:rPr>
          <w:rFonts w:ascii="仿宋" w:hAnsi="仿宋" w:eastAsia="仿宋"/>
          <w:sz w:val="28"/>
          <w:szCs w:val="28"/>
        </w:rPr>
        <w:t xml:space="preserve"> </w:t>
      </w:r>
      <w:r>
        <w:rPr>
          <w:rFonts w:hint="eastAsia" w:ascii="仿宋" w:hAnsi="仿宋" w:eastAsia="仿宋"/>
          <w:sz w:val="28"/>
          <w:szCs w:val="28"/>
        </w:rPr>
        <w:t>本办法自颁布之日起执行。</w:t>
      </w:r>
    </w:p>
    <w:p>
      <w:pPr>
        <w:spacing w:line="360" w:lineRule="auto"/>
        <w:ind w:right="360"/>
        <w:rPr>
          <w:rFonts w:hint="eastAsia" w:ascii="仿宋" w:hAnsi="仿宋" w:eastAsia="仿宋"/>
          <w:sz w:val="28"/>
          <w:szCs w:val="28"/>
        </w:rPr>
      </w:pPr>
    </w:p>
    <w:sectPr>
      <w:headerReference r:id="rId3" w:type="default"/>
      <w:footerReference r:id="rId4" w:type="default"/>
      <w:pgSz w:w="11905" w:h="17338"/>
      <w:pgMar w:top="2039" w:right="1643" w:bottom="1440" w:left="17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33"/>
    <w:rsid w:val="00066D9F"/>
    <w:rsid w:val="000E2933"/>
    <w:rsid w:val="000F0F01"/>
    <w:rsid w:val="00126372"/>
    <w:rsid w:val="001A5F09"/>
    <w:rsid w:val="001D409F"/>
    <w:rsid w:val="00251C63"/>
    <w:rsid w:val="003A62E3"/>
    <w:rsid w:val="00501FAB"/>
    <w:rsid w:val="00685EF0"/>
    <w:rsid w:val="006E2F1A"/>
    <w:rsid w:val="007057F3"/>
    <w:rsid w:val="007C1F2D"/>
    <w:rsid w:val="00835973"/>
    <w:rsid w:val="00842143"/>
    <w:rsid w:val="00867B75"/>
    <w:rsid w:val="008C6293"/>
    <w:rsid w:val="0095718C"/>
    <w:rsid w:val="00975F8D"/>
    <w:rsid w:val="009801FE"/>
    <w:rsid w:val="0098469D"/>
    <w:rsid w:val="009D11FF"/>
    <w:rsid w:val="00A76BC1"/>
    <w:rsid w:val="00B47E40"/>
    <w:rsid w:val="00C07523"/>
    <w:rsid w:val="00D15B54"/>
    <w:rsid w:val="00DB0576"/>
    <w:rsid w:val="00DC5F45"/>
    <w:rsid w:val="00E50814"/>
    <w:rsid w:val="083C71AD"/>
    <w:rsid w:val="24D83AFE"/>
    <w:rsid w:val="7E3F5B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
    <w:pPr>
      <w:keepNext/>
      <w:keepLines/>
      <w:spacing w:before="50" w:beforeLines="50" w:after="50" w:afterLines="50" w:line="360" w:lineRule="auto"/>
      <w:jc w:val="center"/>
      <w:outlineLvl w:val="0"/>
    </w:pPr>
    <w:rPr>
      <w:rFonts w:eastAsia="仿宋"/>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113"/>
      <w:jc w:val="left"/>
    </w:pPr>
    <w:rPr>
      <w:rFonts w:ascii="Arial Unicode MS" w:hAnsi="Arial Unicode MS" w:eastAsia="Arial Unicode MS" w:cstheme="minorBidi"/>
      <w:kern w:val="0"/>
      <w:sz w:val="24"/>
      <w:szCs w:val="24"/>
      <w:lang w:eastAsia="en-US"/>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unhideWhenUsed/>
    <w:qFormat/>
    <w:uiPriority w:val="99"/>
    <w:rPr>
      <w:color w:val="0563C1"/>
      <w:u w:val="single"/>
    </w:rPr>
  </w:style>
  <w:style w:type="character" w:customStyle="1" w:styleId="12">
    <w:name w:val="标题 1 字符"/>
    <w:link w:val="2"/>
    <w:qFormat/>
    <w:locked/>
    <w:uiPriority w:val="9"/>
    <w:rPr>
      <w:rFonts w:eastAsia="仿宋"/>
      <w:b/>
      <w:kern w:val="44"/>
      <w:sz w:val="44"/>
    </w:rPr>
  </w:style>
  <w:style w:type="paragraph" w:customStyle="1" w:styleId="13">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4">
    <w:name w:val="CM1"/>
    <w:basedOn w:val="13"/>
    <w:next w:val="13"/>
    <w:qFormat/>
    <w:uiPriority w:val="99"/>
    <w:pPr>
      <w:spacing w:line="468" w:lineRule="atLeast"/>
    </w:pPr>
    <w:rPr>
      <w:rFonts w:cs="Times New Roman"/>
      <w:color w:val="auto"/>
    </w:rPr>
  </w:style>
  <w:style w:type="character" w:customStyle="1" w:styleId="15">
    <w:name w:val="页眉 字符"/>
    <w:link w:val="5"/>
    <w:qFormat/>
    <w:locked/>
    <w:uiPriority w:val="99"/>
    <w:rPr>
      <w:sz w:val="18"/>
    </w:rPr>
  </w:style>
  <w:style w:type="character" w:customStyle="1" w:styleId="16">
    <w:name w:val="页脚 字符"/>
    <w:link w:val="4"/>
    <w:qFormat/>
    <w:locked/>
    <w:uiPriority w:val="99"/>
    <w:rPr>
      <w:sz w:val="18"/>
    </w:rPr>
  </w:style>
  <w:style w:type="paragraph" w:customStyle="1" w:styleId="17">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8">
    <w:name w:val="正文文本 字符"/>
    <w:basedOn w:val="9"/>
    <w:link w:val="3"/>
    <w:qFormat/>
    <w:uiPriority w:val="1"/>
    <w:rPr>
      <w:rFonts w:ascii="Arial Unicode MS" w:hAnsi="Arial Unicode MS" w:eastAsia="Arial Unicode MS" w:cstheme="minorBidi"/>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19FEB-A188-4923-8B75-7B51D4A7C9E8}">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9923</Words>
  <Characters>56562</Characters>
  <Lines>471</Lines>
  <Paragraphs>132</Paragraphs>
  <TotalTime>1</TotalTime>
  <ScaleCrop>false</ScaleCrop>
  <LinksUpToDate>false</LinksUpToDate>
  <CharactersWithSpaces>66353</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2021-09-05T06:18:00Z</dcterms:created>
  <dc:creator>wang</dc:creator>
  <cp:lastModifiedBy>秦懿</cp:lastModifiedBy>
  <dcterms:modified xsi:type="dcterms:W3CDTF">2021-09-05T09:04:19Z</dcterms:modified>
  <dc:title>安全责任制度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A89A41BD0A1740258CA0FCF3FD1B0429</vt:lpwstr>
  </property>
</Properties>
</file>